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F3" w:rsidRPr="000145F3" w:rsidRDefault="000145F3" w:rsidP="000145F3">
      <w:pPr>
        <w:shd w:val="clear" w:color="auto" w:fill="FFFFFF"/>
        <w:spacing w:before="300" w:after="150" w:line="240" w:lineRule="auto"/>
        <w:jc w:val="center"/>
        <w:textAlignment w:val="baseline"/>
        <w:outlineLvl w:val="0"/>
        <w:rPr>
          <w:rFonts w:ascii="Times New Roman" w:eastAsia="Times New Roman" w:hAnsi="Times New Roman" w:cs="Times New Roman"/>
          <w:b/>
          <w:bCs/>
          <w:color w:val="333333"/>
          <w:kern w:val="36"/>
          <w:sz w:val="45"/>
          <w:szCs w:val="45"/>
          <w:lang w:eastAsia="uk-UA"/>
        </w:rPr>
      </w:pPr>
      <w:bookmarkStart w:id="0" w:name="_GoBack"/>
      <w:r w:rsidRPr="000145F3">
        <w:rPr>
          <w:rFonts w:ascii="Times New Roman" w:eastAsia="Times New Roman" w:hAnsi="Times New Roman" w:cs="Times New Roman"/>
          <w:b/>
          <w:bCs/>
          <w:color w:val="333333"/>
          <w:kern w:val="36"/>
          <w:sz w:val="45"/>
          <w:szCs w:val="45"/>
          <w:lang w:eastAsia="uk-UA"/>
        </w:rPr>
        <w:t>Оголошення про подачу документів для формування складу громадської ради</w:t>
      </w:r>
    </w:p>
    <w:bookmarkEnd w:id="0"/>
    <w:p w:rsidR="000145F3" w:rsidRPr="000145F3" w:rsidRDefault="000145F3" w:rsidP="000145F3">
      <w:pPr>
        <w:shd w:val="clear" w:color="auto" w:fill="FFFFFF"/>
        <w:spacing w:after="0" w:line="240" w:lineRule="auto"/>
        <w:ind w:firstLine="567"/>
        <w:jc w:val="both"/>
        <w:textAlignment w:val="baseline"/>
        <w:rPr>
          <w:rFonts w:ascii="Times New Roman" w:eastAsia="Times New Roman" w:hAnsi="Times New Roman" w:cs="Times New Roman"/>
          <w:b/>
          <w:bCs/>
          <w:color w:val="333333"/>
          <w:sz w:val="26"/>
          <w:szCs w:val="26"/>
          <w:bdr w:val="none" w:sz="0" w:space="0" w:color="auto" w:frame="1"/>
          <w:lang w:eastAsia="uk-UA"/>
        </w:rPr>
      </w:pPr>
    </w:p>
    <w:p w:rsidR="000145F3" w:rsidRPr="000145F3" w:rsidRDefault="000145F3" w:rsidP="000145F3">
      <w:pPr>
        <w:shd w:val="clear" w:color="auto" w:fill="FFFFFF"/>
        <w:spacing w:after="0" w:line="240" w:lineRule="auto"/>
        <w:ind w:firstLine="567"/>
        <w:jc w:val="both"/>
        <w:textAlignment w:val="baseline"/>
        <w:rPr>
          <w:rFonts w:ascii="Times New Roman" w:eastAsia="Times New Roman" w:hAnsi="Times New Roman" w:cs="Times New Roman"/>
          <w:color w:val="333333"/>
          <w:sz w:val="26"/>
          <w:szCs w:val="26"/>
          <w:lang w:eastAsia="uk-UA"/>
        </w:rPr>
      </w:pPr>
      <w:r w:rsidRPr="000145F3">
        <w:rPr>
          <w:rFonts w:ascii="Times New Roman" w:eastAsia="Times New Roman" w:hAnsi="Times New Roman" w:cs="Times New Roman"/>
          <w:b/>
          <w:bCs/>
          <w:color w:val="333333"/>
          <w:sz w:val="26"/>
          <w:szCs w:val="26"/>
          <w:bdr w:val="none" w:sz="0" w:space="0" w:color="auto" w:frame="1"/>
          <w:lang w:eastAsia="uk-UA"/>
        </w:rPr>
        <w:t>«Ініціативна група з підготовки та проведення установчих зборів із формування нового складу громадської ради при Черкаській районній державній адміністрації (далі – ініціативна група) запрошує представників інститутів громадянського суспільства (далі – ІГС) до участі в установчих зборах, що відбудуться 8 вересня 2021 року об 11:00 в приміщенні Будинку рад (м. Черкаси, вулиця В’ячеслава Чорновола, 157).</w:t>
      </w:r>
    </w:p>
    <w:p w:rsidR="000145F3" w:rsidRPr="000145F3" w:rsidRDefault="000145F3" w:rsidP="000145F3">
      <w:pPr>
        <w:shd w:val="clear" w:color="auto" w:fill="FFFFFF"/>
        <w:spacing w:line="240" w:lineRule="auto"/>
        <w:ind w:firstLine="567"/>
        <w:jc w:val="both"/>
        <w:textAlignment w:val="baseline"/>
        <w:rPr>
          <w:rFonts w:ascii="Times New Roman" w:eastAsia="Times New Roman" w:hAnsi="Times New Roman" w:cs="Times New Roman"/>
          <w:color w:val="333333"/>
          <w:sz w:val="26"/>
          <w:szCs w:val="26"/>
          <w:lang w:eastAsia="uk-UA"/>
        </w:rPr>
      </w:pPr>
    </w:p>
    <w:p w:rsidR="000145F3" w:rsidRPr="000145F3" w:rsidRDefault="000145F3" w:rsidP="000145F3">
      <w:pPr>
        <w:shd w:val="clear" w:color="auto" w:fill="FFFFFF"/>
        <w:spacing w:after="300" w:line="240" w:lineRule="auto"/>
        <w:ind w:firstLine="567"/>
        <w:jc w:val="both"/>
        <w:textAlignment w:val="baseline"/>
        <w:rPr>
          <w:rFonts w:ascii="Times New Roman" w:eastAsia="Times New Roman" w:hAnsi="Times New Roman" w:cs="Times New Roman"/>
          <w:color w:val="333333"/>
          <w:sz w:val="26"/>
          <w:szCs w:val="26"/>
          <w:lang w:eastAsia="uk-UA"/>
        </w:rPr>
      </w:pPr>
      <w:r w:rsidRPr="000145F3">
        <w:rPr>
          <w:rFonts w:ascii="Times New Roman" w:eastAsia="Times New Roman" w:hAnsi="Times New Roman" w:cs="Times New Roman"/>
          <w:color w:val="333333"/>
          <w:sz w:val="26"/>
          <w:szCs w:val="26"/>
          <w:lang w:eastAsia="uk-UA"/>
        </w:rPr>
        <w:t>Метою діяльності громадської ради є сприяння участі громадськості у формуванні та реалізації державної, регіональної політики, відповідно до постанови Кабінету Міністрів України від 03.11.2010 р. № 996 «Про забезпечення участі громадськості у формуванні та реалізації державної політики».</w:t>
      </w:r>
    </w:p>
    <w:p w:rsidR="000145F3" w:rsidRPr="000145F3" w:rsidRDefault="000145F3" w:rsidP="000145F3">
      <w:pPr>
        <w:shd w:val="clear" w:color="auto" w:fill="FFFFFF"/>
        <w:spacing w:after="300" w:line="240" w:lineRule="auto"/>
        <w:ind w:firstLine="567"/>
        <w:jc w:val="both"/>
        <w:textAlignment w:val="baseline"/>
        <w:rPr>
          <w:rFonts w:ascii="Times New Roman" w:eastAsia="Times New Roman" w:hAnsi="Times New Roman" w:cs="Times New Roman"/>
          <w:color w:val="333333"/>
          <w:sz w:val="26"/>
          <w:szCs w:val="26"/>
          <w:lang w:eastAsia="uk-UA"/>
        </w:rPr>
      </w:pPr>
      <w:r w:rsidRPr="000145F3">
        <w:rPr>
          <w:rFonts w:ascii="Times New Roman" w:eastAsia="Times New Roman" w:hAnsi="Times New Roman" w:cs="Times New Roman"/>
          <w:color w:val="333333"/>
          <w:sz w:val="26"/>
          <w:szCs w:val="26"/>
          <w:lang w:eastAsia="uk-UA"/>
        </w:rPr>
        <w:t>До складу громадської ради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засобів масової інформації, які зареєстровані в установленому порядку.</w:t>
      </w:r>
    </w:p>
    <w:p w:rsidR="000145F3" w:rsidRPr="000145F3" w:rsidRDefault="000145F3" w:rsidP="000145F3">
      <w:pPr>
        <w:shd w:val="clear" w:color="auto" w:fill="FFFFFF"/>
        <w:spacing w:after="300" w:line="240" w:lineRule="auto"/>
        <w:ind w:firstLine="567"/>
        <w:jc w:val="both"/>
        <w:textAlignment w:val="baseline"/>
        <w:rPr>
          <w:rFonts w:ascii="Times New Roman" w:eastAsia="Times New Roman" w:hAnsi="Times New Roman" w:cs="Times New Roman"/>
          <w:color w:val="333333"/>
          <w:sz w:val="26"/>
          <w:szCs w:val="26"/>
          <w:lang w:eastAsia="uk-UA"/>
        </w:rPr>
      </w:pPr>
      <w:r w:rsidRPr="000145F3">
        <w:rPr>
          <w:rFonts w:ascii="Times New Roman" w:eastAsia="Times New Roman" w:hAnsi="Times New Roman" w:cs="Times New Roman"/>
          <w:color w:val="333333"/>
          <w:sz w:val="26"/>
          <w:szCs w:val="26"/>
          <w:lang w:eastAsia="uk-UA"/>
        </w:rPr>
        <w:t>До складу громадської ради можуть бути обрані представники інститутів громадянського суспільства, які не менше шести місяців до дати оприлюднення органом виконавчої влади повідомлення про формування складу громадської ради проводять заходи, дослідження, надають послуги, реалізують проекти тощо на території відповідної адміністративно-територіальної одиниці.</w:t>
      </w:r>
    </w:p>
    <w:p w:rsidR="000145F3" w:rsidRPr="000145F3" w:rsidRDefault="000145F3" w:rsidP="000145F3">
      <w:pPr>
        <w:shd w:val="clear" w:color="auto" w:fill="FFFFFF"/>
        <w:spacing w:after="300" w:line="240" w:lineRule="auto"/>
        <w:ind w:firstLine="567"/>
        <w:jc w:val="both"/>
        <w:textAlignment w:val="baseline"/>
        <w:rPr>
          <w:rFonts w:ascii="Times New Roman" w:eastAsia="Times New Roman" w:hAnsi="Times New Roman" w:cs="Times New Roman"/>
          <w:color w:val="333333"/>
          <w:sz w:val="26"/>
          <w:szCs w:val="26"/>
          <w:lang w:eastAsia="uk-UA"/>
        </w:rPr>
      </w:pPr>
      <w:r w:rsidRPr="000145F3">
        <w:rPr>
          <w:rFonts w:ascii="Times New Roman" w:eastAsia="Times New Roman" w:hAnsi="Times New Roman" w:cs="Times New Roman"/>
          <w:color w:val="333333"/>
          <w:sz w:val="26"/>
          <w:szCs w:val="26"/>
          <w:lang w:eastAsia="uk-UA"/>
        </w:rPr>
        <w:t>До складу громадської ради можуть бути обрані представники інститутів громадянського суспільства, які є фахівцями у відповідних сферах, що підтверджується наявністю відповідної освіти, наукового ступеня, публікацій, досліджень, а також інформацією про участь у реалізації проектів не менш як за 12 місяців до дати оприлюднення органом виконавчої влади повідомлення про формування складу громадської ради.</w:t>
      </w:r>
    </w:p>
    <w:p w:rsidR="000145F3" w:rsidRPr="000145F3" w:rsidRDefault="000145F3" w:rsidP="000145F3">
      <w:pPr>
        <w:shd w:val="clear" w:color="auto" w:fill="FFFFFF"/>
        <w:spacing w:after="300" w:line="240" w:lineRule="auto"/>
        <w:ind w:firstLine="567"/>
        <w:jc w:val="both"/>
        <w:textAlignment w:val="baseline"/>
        <w:rPr>
          <w:rFonts w:ascii="Times New Roman" w:eastAsia="Times New Roman" w:hAnsi="Times New Roman" w:cs="Times New Roman"/>
          <w:color w:val="333333"/>
          <w:sz w:val="26"/>
          <w:szCs w:val="26"/>
          <w:lang w:eastAsia="uk-UA"/>
        </w:rPr>
      </w:pPr>
      <w:r w:rsidRPr="000145F3">
        <w:rPr>
          <w:rFonts w:ascii="Times New Roman" w:eastAsia="Times New Roman" w:hAnsi="Times New Roman" w:cs="Times New Roman"/>
          <w:color w:val="333333"/>
          <w:sz w:val="26"/>
          <w:szCs w:val="26"/>
          <w:lang w:eastAsia="uk-UA"/>
        </w:rPr>
        <w:t>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делегує одного представника, який одночасно є кандидатом на обрання до складу громадської ради. Пов’язані інститути громадянського суспільства (два і більше інститути громадянського суспільства мають одного і того ж керівника чи спільних членів керівних органів тощо) не можуть делегувати своїх представників до складу однієї громадської ради.</w:t>
      </w:r>
    </w:p>
    <w:p w:rsidR="000145F3" w:rsidRPr="000145F3" w:rsidRDefault="000145F3" w:rsidP="000145F3">
      <w:pPr>
        <w:shd w:val="clear" w:color="auto" w:fill="FFFFFF"/>
        <w:spacing w:after="300" w:line="240" w:lineRule="auto"/>
        <w:ind w:firstLine="567"/>
        <w:jc w:val="both"/>
        <w:textAlignment w:val="baseline"/>
        <w:rPr>
          <w:rFonts w:ascii="Times New Roman" w:eastAsia="Times New Roman" w:hAnsi="Times New Roman" w:cs="Times New Roman"/>
          <w:color w:val="333333"/>
          <w:sz w:val="26"/>
          <w:szCs w:val="26"/>
          <w:lang w:eastAsia="uk-UA"/>
        </w:rPr>
      </w:pPr>
      <w:r w:rsidRPr="000145F3">
        <w:rPr>
          <w:rFonts w:ascii="Times New Roman" w:eastAsia="Times New Roman" w:hAnsi="Times New Roman" w:cs="Times New Roman"/>
          <w:color w:val="333333"/>
          <w:sz w:val="26"/>
          <w:szCs w:val="26"/>
          <w:lang w:eastAsia="uk-UA"/>
        </w:rPr>
        <w:t>Для участі в установчих зборах до ініціативної групи подається заява у довільній формі, підписана уповноваженою особою керівного органу ІГС.</w:t>
      </w:r>
    </w:p>
    <w:p w:rsidR="000145F3" w:rsidRPr="000145F3" w:rsidRDefault="000145F3" w:rsidP="000145F3">
      <w:pPr>
        <w:shd w:val="clear" w:color="auto" w:fill="FFFFFF"/>
        <w:spacing w:after="0" w:line="240" w:lineRule="auto"/>
        <w:ind w:firstLine="567"/>
        <w:jc w:val="both"/>
        <w:textAlignment w:val="baseline"/>
        <w:rPr>
          <w:rFonts w:ascii="Times New Roman" w:eastAsia="Times New Roman" w:hAnsi="Times New Roman" w:cs="Times New Roman"/>
          <w:color w:val="333333"/>
          <w:sz w:val="26"/>
          <w:szCs w:val="26"/>
          <w:lang w:eastAsia="uk-UA"/>
        </w:rPr>
      </w:pPr>
      <w:proofErr w:type="spellStart"/>
      <w:r w:rsidRPr="000145F3">
        <w:rPr>
          <w:rFonts w:ascii="Times New Roman" w:eastAsia="Times New Roman" w:hAnsi="Times New Roman" w:cs="Times New Roman"/>
          <w:b/>
          <w:bCs/>
          <w:color w:val="333333"/>
          <w:sz w:val="26"/>
          <w:szCs w:val="26"/>
          <w:bdr w:val="none" w:sz="0" w:space="0" w:color="auto" w:frame="1"/>
          <w:lang w:eastAsia="uk-UA"/>
        </w:rPr>
        <w:t>До заяви</w:t>
      </w:r>
      <w:hyperlink r:id="rId6" w:history="1">
        <w:r w:rsidRPr="000145F3">
          <w:rPr>
            <w:rFonts w:ascii="Times New Roman" w:eastAsia="Times New Roman" w:hAnsi="Times New Roman" w:cs="Times New Roman"/>
            <w:b/>
            <w:bCs/>
            <w:color w:val="333333"/>
            <w:sz w:val="26"/>
            <w:szCs w:val="26"/>
            <w:u w:val="single"/>
            <w:bdr w:val="none" w:sz="0" w:space="0" w:color="auto" w:frame="1"/>
            <w:lang w:eastAsia="uk-UA"/>
          </w:rPr>
          <w:t> </w:t>
        </w:r>
      </w:hyperlink>
      <w:r w:rsidRPr="000145F3">
        <w:rPr>
          <w:rFonts w:ascii="Times New Roman" w:eastAsia="Times New Roman" w:hAnsi="Times New Roman" w:cs="Times New Roman"/>
          <w:b/>
          <w:bCs/>
          <w:color w:val="333333"/>
          <w:sz w:val="26"/>
          <w:szCs w:val="26"/>
          <w:bdr w:val="none" w:sz="0" w:space="0" w:color="auto" w:frame="1"/>
          <w:lang w:eastAsia="uk-UA"/>
        </w:rPr>
        <w:t>додают</w:t>
      </w:r>
      <w:proofErr w:type="spellEnd"/>
      <w:r w:rsidRPr="000145F3">
        <w:rPr>
          <w:rFonts w:ascii="Times New Roman" w:eastAsia="Times New Roman" w:hAnsi="Times New Roman" w:cs="Times New Roman"/>
          <w:b/>
          <w:bCs/>
          <w:color w:val="333333"/>
          <w:sz w:val="26"/>
          <w:szCs w:val="26"/>
          <w:bdr w:val="none" w:sz="0" w:space="0" w:color="auto" w:frame="1"/>
          <w:lang w:eastAsia="uk-UA"/>
        </w:rPr>
        <w:t>ься:</w:t>
      </w:r>
    </w:p>
    <w:p w:rsidR="000145F3" w:rsidRPr="000145F3" w:rsidRDefault="000145F3" w:rsidP="000145F3">
      <w:pPr>
        <w:numPr>
          <w:ilvl w:val="0"/>
          <w:numId w:val="2"/>
        </w:numPr>
        <w:shd w:val="clear" w:color="auto" w:fill="FFFFFF"/>
        <w:spacing w:after="120" w:line="240" w:lineRule="auto"/>
        <w:ind w:left="0" w:firstLine="567"/>
        <w:jc w:val="both"/>
        <w:textAlignment w:val="baseline"/>
        <w:rPr>
          <w:rFonts w:ascii="Times New Roman" w:eastAsia="Times New Roman" w:hAnsi="Times New Roman" w:cs="Times New Roman"/>
          <w:color w:val="333333"/>
          <w:sz w:val="26"/>
          <w:szCs w:val="26"/>
          <w:lang w:eastAsia="uk-UA"/>
        </w:rPr>
      </w:pPr>
      <w:r w:rsidRPr="000145F3">
        <w:rPr>
          <w:rFonts w:ascii="Times New Roman" w:eastAsia="Times New Roman" w:hAnsi="Times New Roman" w:cs="Times New Roman"/>
          <w:color w:val="333333"/>
          <w:sz w:val="26"/>
          <w:szCs w:val="26"/>
          <w:lang w:eastAsia="uk-UA"/>
        </w:rPr>
        <w:lastRenderedPageBreak/>
        <w:t>прийняте у порядку, встановленому установчими документами ІГС, рішення про делегування для участі в установчих зборах представника, який одночасно є кандидатом на обрання до складу громадської ради;</w:t>
      </w:r>
    </w:p>
    <w:p w:rsidR="000145F3" w:rsidRPr="000145F3" w:rsidRDefault="000145F3" w:rsidP="000145F3">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333333"/>
          <w:sz w:val="26"/>
          <w:szCs w:val="26"/>
          <w:lang w:eastAsia="uk-UA"/>
        </w:rPr>
      </w:pPr>
      <w:r w:rsidRPr="000145F3">
        <w:rPr>
          <w:rFonts w:ascii="Times New Roman" w:eastAsia="Times New Roman" w:hAnsi="Times New Roman" w:cs="Times New Roman"/>
          <w:color w:val="333333"/>
          <w:sz w:val="26"/>
          <w:szCs w:val="26"/>
          <w:lang w:eastAsia="uk-UA"/>
        </w:rPr>
        <w:t>заява делегованого представника ІГС з наданням </w:t>
      </w:r>
      <w:hyperlink r:id="rId7" w:history="1">
        <w:r w:rsidRPr="000145F3">
          <w:rPr>
            <w:rFonts w:ascii="Times New Roman" w:eastAsia="Times New Roman" w:hAnsi="Times New Roman" w:cs="Times New Roman"/>
            <w:color w:val="333333"/>
            <w:sz w:val="26"/>
            <w:szCs w:val="26"/>
            <w:u w:val="single"/>
            <w:bdr w:val="none" w:sz="0" w:space="0" w:color="auto" w:frame="1"/>
            <w:lang w:eastAsia="uk-UA"/>
          </w:rPr>
          <w:t>згоди на обробку персональних даних</w:t>
        </w:r>
      </w:hyperlink>
      <w:r w:rsidRPr="000145F3">
        <w:rPr>
          <w:rFonts w:ascii="Times New Roman" w:eastAsia="Times New Roman" w:hAnsi="Times New Roman" w:cs="Times New Roman"/>
          <w:color w:val="333333"/>
          <w:sz w:val="26"/>
          <w:szCs w:val="26"/>
          <w:lang w:eastAsia="uk-UA"/>
        </w:rPr>
        <w:t> відповідно до Закону України “Про захист персональних даних”, підписана ним особисто;</w:t>
      </w:r>
    </w:p>
    <w:p w:rsidR="000145F3" w:rsidRPr="000145F3" w:rsidRDefault="000145F3" w:rsidP="000145F3">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333333"/>
          <w:sz w:val="26"/>
          <w:szCs w:val="26"/>
          <w:lang w:eastAsia="uk-UA"/>
        </w:rPr>
      </w:pPr>
      <w:hyperlink r:id="rId8" w:history="1">
        <w:r w:rsidRPr="000145F3">
          <w:rPr>
            <w:rFonts w:ascii="Times New Roman" w:eastAsia="Times New Roman" w:hAnsi="Times New Roman" w:cs="Times New Roman"/>
            <w:color w:val="333333"/>
            <w:sz w:val="26"/>
            <w:szCs w:val="26"/>
            <w:u w:val="single"/>
            <w:bdr w:val="none" w:sz="0" w:space="0" w:color="auto" w:frame="1"/>
            <w:lang w:eastAsia="uk-UA"/>
          </w:rPr>
          <w:t>біографічна довідка</w:t>
        </w:r>
      </w:hyperlink>
      <w:r w:rsidRPr="000145F3">
        <w:rPr>
          <w:rFonts w:ascii="Times New Roman" w:eastAsia="Times New Roman" w:hAnsi="Times New Roman" w:cs="Times New Roman"/>
          <w:color w:val="333333"/>
          <w:sz w:val="26"/>
          <w:szCs w:val="26"/>
          <w:lang w:eastAsia="uk-UA"/>
        </w:rPr>
        <w:t> делегованого представника ІГС із зазначенням його прізвища, імені, по-батькові, числа, місяця, року і місця народження, громадянства, посади, місця роботи, посади в ІГС, відомостей про освіту, наявність наукового ступеня, трудову та/або громадську діяльність, контактної інформації (поштової адреси, номера телефону, адреси електронної пошти (за наявності);</w:t>
      </w:r>
    </w:p>
    <w:p w:rsidR="000145F3" w:rsidRPr="000145F3" w:rsidRDefault="000145F3" w:rsidP="000145F3">
      <w:pPr>
        <w:numPr>
          <w:ilvl w:val="0"/>
          <w:numId w:val="2"/>
        </w:numPr>
        <w:shd w:val="clear" w:color="auto" w:fill="FFFFFF"/>
        <w:spacing w:after="120" w:line="240" w:lineRule="auto"/>
        <w:ind w:left="0" w:firstLine="567"/>
        <w:jc w:val="both"/>
        <w:textAlignment w:val="baseline"/>
        <w:rPr>
          <w:rFonts w:ascii="Times New Roman" w:eastAsia="Times New Roman" w:hAnsi="Times New Roman" w:cs="Times New Roman"/>
          <w:color w:val="333333"/>
          <w:sz w:val="26"/>
          <w:szCs w:val="26"/>
          <w:lang w:eastAsia="uk-UA"/>
        </w:rPr>
      </w:pPr>
      <w:r w:rsidRPr="000145F3">
        <w:rPr>
          <w:rFonts w:ascii="Times New Roman" w:eastAsia="Times New Roman" w:hAnsi="Times New Roman" w:cs="Times New Roman"/>
          <w:color w:val="333333"/>
          <w:sz w:val="26"/>
          <w:szCs w:val="26"/>
          <w:lang w:eastAsia="uk-UA"/>
        </w:rPr>
        <w:t xml:space="preserve">відомості про результати діяльності ІГС (проведені заходи, дослідження, надані послуги, реалізовані </w:t>
      </w:r>
      <w:proofErr w:type="spellStart"/>
      <w:r w:rsidRPr="000145F3">
        <w:rPr>
          <w:rFonts w:ascii="Times New Roman" w:eastAsia="Times New Roman" w:hAnsi="Times New Roman" w:cs="Times New Roman"/>
          <w:color w:val="333333"/>
          <w:sz w:val="26"/>
          <w:szCs w:val="26"/>
          <w:lang w:eastAsia="uk-UA"/>
        </w:rPr>
        <w:t>проєкти</w:t>
      </w:r>
      <w:proofErr w:type="spellEnd"/>
      <w:r w:rsidRPr="000145F3">
        <w:rPr>
          <w:rFonts w:ascii="Times New Roman" w:eastAsia="Times New Roman" w:hAnsi="Times New Roman" w:cs="Times New Roman"/>
          <w:color w:val="333333"/>
          <w:sz w:val="26"/>
          <w:szCs w:val="26"/>
          <w:lang w:eastAsia="uk-UA"/>
        </w:rPr>
        <w:t>, виконані програми, друковані видання, подання відповідному органу виконавчої влади письмових обґрунтованих пропозицій і зауважень з питань формування та реалізації державної, регіональної політики у відповідній сфері та інформування про них громадськості, річний фінансовий звіт (за наявності) тощо) протягом шести місяців до дати оприлюднення органом виконавчої влади повідомлення про формування складу громадської ради;</w:t>
      </w:r>
    </w:p>
    <w:p w:rsidR="000145F3" w:rsidRPr="000145F3" w:rsidRDefault="000145F3" w:rsidP="000145F3">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333333"/>
          <w:sz w:val="26"/>
          <w:szCs w:val="26"/>
          <w:lang w:eastAsia="uk-UA"/>
        </w:rPr>
      </w:pPr>
      <w:hyperlink r:id="rId9" w:history="1">
        <w:r w:rsidRPr="000145F3">
          <w:rPr>
            <w:rFonts w:ascii="Times New Roman" w:eastAsia="Times New Roman" w:hAnsi="Times New Roman" w:cs="Times New Roman"/>
            <w:color w:val="333333"/>
            <w:sz w:val="26"/>
            <w:szCs w:val="26"/>
            <w:u w:val="single"/>
            <w:bdr w:val="none" w:sz="0" w:space="0" w:color="auto" w:frame="1"/>
            <w:lang w:eastAsia="uk-UA"/>
          </w:rPr>
          <w:t>відомості про місцезнаходження</w:t>
        </w:r>
      </w:hyperlink>
      <w:r w:rsidRPr="000145F3">
        <w:rPr>
          <w:rFonts w:ascii="Times New Roman" w:eastAsia="Times New Roman" w:hAnsi="Times New Roman" w:cs="Times New Roman"/>
          <w:color w:val="333333"/>
          <w:sz w:val="26"/>
          <w:szCs w:val="26"/>
          <w:lang w:eastAsia="uk-UA"/>
        </w:rPr>
        <w:t> та адресу електронної пошти ІГС, номер контактного телефону;</w:t>
      </w:r>
    </w:p>
    <w:p w:rsidR="000145F3" w:rsidRPr="000145F3" w:rsidRDefault="000145F3" w:rsidP="000145F3">
      <w:pPr>
        <w:numPr>
          <w:ilvl w:val="0"/>
          <w:numId w:val="2"/>
        </w:numPr>
        <w:shd w:val="clear" w:color="auto" w:fill="FFFFFF"/>
        <w:spacing w:after="120" w:line="240" w:lineRule="auto"/>
        <w:ind w:left="0" w:firstLine="567"/>
        <w:jc w:val="both"/>
        <w:textAlignment w:val="baseline"/>
        <w:rPr>
          <w:rFonts w:ascii="Times New Roman" w:eastAsia="Times New Roman" w:hAnsi="Times New Roman" w:cs="Times New Roman"/>
          <w:color w:val="333333"/>
          <w:sz w:val="26"/>
          <w:szCs w:val="26"/>
          <w:lang w:eastAsia="uk-UA"/>
        </w:rPr>
      </w:pPr>
      <w:r w:rsidRPr="000145F3">
        <w:rPr>
          <w:rFonts w:ascii="Times New Roman" w:eastAsia="Times New Roman" w:hAnsi="Times New Roman" w:cs="Times New Roman"/>
          <w:color w:val="333333"/>
          <w:sz w:val="26"/>
          <w:szCs w:val="26"/>
          <w:lang w:eastAsia="uk-UA"/>
        </w:rPr>
        <w:t>мотиваційний лист делегованого представника ІГС, в якому наводяться мотиви бути обраним до складу громадської ради та бачення щодо роботи у такій раді;</w:t>
      </w:r>
    </w:p>
    <w:p w:rsidR="000145F3" w:rsidRPr="000145F3" w:rsidRDefault="000145F3" w:rsidP="000145F3">
      <w:pPr>
        <w:numPr>
          <w:ilvl w:val="0"/>
          <w:numId w:val="2"/>
        </w:numPr>
        <w:shd w:val="clear" w:color="auto" w:fill="FFFFFF"/>
        <w:spacing w:after="375" w:line="240" w:lineRule="auto"/>
        <w:ind w:left="0" w:firstLine="567"/>
        <w:jc w:val="both"/>
        <w:textAlignment w:val="baseline"/>
        <w:rPr>
          <w:rFonts w:ascii="Times New Roman" w:eastAsia="Times New Roman" w:hAnsi="Times New Roman" w:cs="Times New Roman"/>
          <w:color w:val="333333"/>
          <w:sz w:val="26"/>
          <w:szCs w:val="26"/>
          <w:lang w:eastAsia="uk-UA"/>
        </w:rPr>
      </w:pPr>
      <w:r w:rsidRPr="000145F3">
        <w:rPr>
          <w:rFonts w:ascii="Times New Roman" w:eastAsia="Times New Roman" w:hAnsi="Times New Roman" w:cs="Times New Roman"/>
          <w:color w:val="333333"/>
          <w:sz w:val="26"/>
          <w:szCs w:val="26"/>
          <w:lang w:eastAsia="uk-UA"/>
        </w:rPr>
        <w:t>фото делегованого представника ІГС, а також посилання на офіційний веб-сайт ІГС, сторінки у соціальних мережах (за наявності).</w:t>
      </w:r>
    </w:p>
    <w:p w:rsidR="000145F3" w:rsidRPr="000145F3" w:rsidRDefault="000145F3" w:rsidP="000145F3">
      <w:pPr>
        <w:shd w:val="clear" w:color="auto" w:fill="FFFFFF"/>
        <w:spacing w:after="300" w:line="240" w:lineRule="auto"/>
        <w:ind w:firstLine="567"/>
        <w:jc w:val="both"/>
        <w:textAlignment w:val="baseline"/>
        <w:rPr>
          <w:rFonts w:ascii="Times New Roman" w:eastAsia="Times New Roman" w:hAnsi="Times New Roman" w:cs="Times New Roman"/>
          <w:color w:val="333333"/>
          <w:sz w:val="26"/>
          <w:szCs w:val="26"/>
          <w:lang w:eastAsia="uk-UA"/>
        </w:rPr>
      </w:pPr>
      <w:r w:rsidRPr="000145F3">
        <w:rPr>
          <w:rFonts w:ascii="Times New Roman" w:eastAsia="Times New Roman" w:hAnsi="Times New Roman" w:cs="Times New Roman"/>
          <w:color w:val="333333"/>
          <w:sz w:val="26"/>
          <w:szCs w:val="26"/>
          <w:lang w:eastAsia="uk-UA"/>
        </w:rPr>
        <w:t>Заяви інституту громадянського суспільства та делегованого ним представника подаються у паперовому або електронному вигляді. Інші документи надсилаються в електронному вигляді.</w:t>
      </w:r>
    </w:p>
    <w:p w:rsidR="000145F3" w:rsidRPr="000145F3" w:rsidRDefault="000145F3" w:rsidP="000145F3">
      <w:pPr>
        <w:shd w:val="clear" w:color="auto" w:fill="FFFFFF"/>
        <w:spacing w:after="300" w:line="240" w:lineRule="auto"/>
        <w:ind w:firstLine="567"/>
        <w:jc w:val="both"/>
        <w:textAlignment w:val="baseline"/>
        <w:rPr>
          <w:rFonts w:ascii="Times New Roman" w:eastAsia="Times New Roman" w:hAnsi="Times New Roman" w:cs="Times New Roman"/>
          <w:color w:val="333333"/>
          <w:sz w:val="26"/>
          <w:szCs w:val="26"/>
          <w:lang w:eastAsia="uk-UA"/>
        </w:rPr>
      </w:pPr>
      <w:r w:rsidRPr="000145F3">
        <w:rPr>
          <w:rFonts w:ascii="Times New Roman" w:eastAsia="Times New Roman" w:hAnsi="Times New Roman" w:cs="Times New Roman"/>
          <w:color w:val="333333"/>
          <w:sz w:val="26"/>
          <w:szCs w:val="26"/>
          <w:lang w:eastAsia="uk-UA"/>
        </w:rPr>
        <w:t>Делегований представник інституту громадянського суспільства може подати до ініціативної групи копії документів, що підтверджують освітній та професійний рівень, досвід роботи (за наявності).</w:t>
      </w:r>
    </w:p>
    <w:p w:rsidR="000145F3" w:rsidRPr="000145F3" w:rsidRDefault="000145F3" w:rsidP="000145F3">
      <w:pPr>
        <w:shd w:val="clear" w:color="auto" w:fill="FFFFFF"/>
        <w:spacing w:after="300" w:line="240" w:lineRule="auto"/>
        <w:ind w:firstLine="567"/>
        <w:jc w:val="both"/>
        <w:textAlignment w:val="baseline"/>
        <w:rPr>
          <w:rFonts w:ascii="Times New Roman" w:eastAsia="Times New Roman" w:hAnsi="Times New Roman" w:cs="Times New Roman"/>
          <w:color w:val="333333"/>
          <w:sz w:val="26"/>
          <w:szCs w:val="26"/>
          <w:lang w:eastAsia="uk-UA"/>
        </w:rPr>
      </w:pPr>
      <w:r w:rsidRPr="000145F3">
        <w:rPr>
          <w:rFonts w:ascii="Times New Roman" w:eastAsia="Times New Roman" w:hAnsi="Times New Roman" w:cs="Times New Roman"/>
          <w:color w:val="333333"/>
          <w:sz w:val="26"/>
          <w:szCs w:val="26"/>
          <w:lang w:eastAsia="uk-UA"/>
        </w:rPr>
        <w:t xml:space="preserve">Нагадуємо, що відповідно до Типового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w:t>
      </w:r>
      <w:proofErr w:type="spellStart"/>
      <w:r w:rsidRPr="000145F3">
        <w:rPr>
          <w:rFonts w:ascii="Times New Roman" w:eastAsia="Times New Roman" w:hAnsi="Times New Roman" w:cs="Times New Roman"/>
          <w:color w:val="333333"/>
          <w:sz w:val="26"/>
          <w:szCs w:val="26"/>
          <w:lang w:eastAsia="uk-UA"/>
        </w:rPr>
        <w:t>районній</w:t>
      </w:r>
      <w:proofErr w:type="spellEnd"/>
      <w:r w:rsidRPr="000145F3">
        <w:rPr>
          <w:rFonts w:ascii="Times New Roman" w:eastAsia="Times New Roman" w:hAnsi="Times New Roman" w:cs="Times New Roman"/>
          <w:color w:val="333333"/>
          <w:sz w:val="26"/>
          <w:szCs w:val="26"/>
          <w:lang w:eastAsia="uk-UA"/>
        </w:rPr>
        <w:t xml:space="preserve"> у мм. Києві та Севастополі державній адміністрації, затвердженого Постановою Кабінету Міністрів України 3 листопада 2010 р. № 996 (зі змінами), підставами для відмови представнику ІГС в участі в установчих зборах є:</w:t>
      </w:r>
    </w:p>
    <w:p w:rsidR="000145F3" w:rsidRPr="000145F3" w:rsidRDefault="000145F3" w:rsidP="000145F3">
      <w:pPr>
        <w:shd w:val="clear" w:color="auto" w:fill="FFFFFF"/>
        <w:spacing w:after="300" w:line="240" w:lineRule="auto"/>
        <w:ind w:firstLine="567"/>
        <w:jc w:val="both"/>
        <w:textAlignment w:val="baseline"/>
        <w:rPr>
          <w:rFonts w:ascii="Times New Roman" w:eastAsia="Times New Roman" w:hAnsi="Times New Roman" w:cs="Times New Roman"/>
          <w:color w:val="333333"/>
          <w:sz w:val="26"/>
          <w:szCs w:val="26"/>
          <w:lang w:eastAsia="uk-UA"/>
        </w:rPr>
      </w:pPr>
      <w:r w:rsidRPr="000145F3">
        <w:rPr>
          <w:rFonts w:ascii="Times New Roman" w:eastAsia="Times New Roman" w:hAnsi="Times New Roman" w:cs="Times New Roman"/>
          <w:color w:val="333333"/>
          <w:sz w:val="26"/>
          <w:szCs w:val="26"/>
          <w:lang w:eastAsia="uk-UA"/>
        </w:rPr>
        <w:t>1) невідповідність документів (відомостей), поданих ІГС, вимогам пункту 10 Типового положення;</w:t>
      </w:r>
    </w:p>
    <w:p w:rsidR="000145F3" w:rsidRPr="000145F3" w:rsidRDefault="000145F3" w:rsidP="000145F3">
      <w:pPr>
        <w:shd w:val="clear" w:color="auto" w:fill="FFFFFF"/>
        <w:spacing w:after="300" w:line="240" w:lineRule="auto"/>
        <w:ind w:firstLine="567"/>
        <w:jc w:val="both"/>
        <w:textAlignment w:val="baseline"/>
        <w:rPr>
          <w:rFonts w:ascii="Times New Roman" w:eastAsia="Times New Roman" w:hAnsi="Times New Roman" w:cs="Times New Roman"/>
          <w:color w:val="333333"/>
          <w:sz w:val="26"/>
          <w:szCs w:val="26"/>
          <w:lang w:eastAsia="uk-UA"/>
        </w:rPr>
      </w:pPr>
      <w:r w:rsidRPr="000145F3">
        <w:rPr>
          <w:rFonts w:ascii="Times New Roman" w:eastAsia="Times New Roman" w:hAnsi="Times New Roman" w:cs="Times New Roman"/>
          <w:color w:val="333333"/>
          <w:sz w:val="26"/>
          <w:szCs w:val="26"/>
          <w:lang w:eastAsia="uk-UA"/>
        </w:rPr>
        <w:t xml:space="preserve">2) </w:t>
      </w:r>
      <w:proofErr w:type="spellStart"/>
      <w:r w:rsidRPr="000145F3">
        <w:rPr>
          <w:rFonts w:ascii="Times New Roman" w:eastAsia="Times New Roman" w:hAnsi="Times New Roman" w:cs="Times New Roman"/>
          <w:color w:val="333333"/>
          <w:sz w:val="26"/>
          <w:szCs w:val="26"/>
          <w:lang w:eastAsia="uk-UA"/>
        </w:rPr>
        <w:t>неусунення</w:t>
      </w:r>
      <w:proofErr w:type="spellEnd"/>
      <w:r w:rsidRPr="000145F3">
        <w:rPr>
          <w:rFonts w:ascii="Times New Roman" w:eastAsia="Times New Roman" w:hAnsi="Times New Roman" w:cs="Times New Roman"/>
          <w:color w:val="333333"/>
          <w:sz w:val="26"/>
          <w:szCs w:val="26"/>
          <w:lang w:eastAsia="uk-UA"/>
        </w:rPr>
        <w:t xml:space="preserve"> ІГС невідповідності поданих документів (відомостей) встановленим Типовим положенням вимогам у визначений Ініціативною групою строк відповідно до абзацу п’ятнадцятого пункту 10 цього Типового положення;</w:t>
      </w:r>
    </w:p>
    <w:p w:rsidR="000145F3" w:rsidRPr="000145F3" w:rsidRDefault="000145F3" w:rsidP="000145F3">
      <w:pPr>
        <w:shd w:val="clear" w:color="auto" w:fill="FFFFFF"/>
        <w:spacing w:after="300" w:line="240" w:lineRule="auto"/>
        <w:ind w:firstLine="567"/>
        <w:jc w:val="both"/>
        <w:textAlignment w:val="baseline"/>
        <w:rPr>
          <w:rFonts w:ascii="Times New Roman" w:eastAsia="Times New Roman" w:hAnsi="Times New Roman" w:cs="Times New Roman"/>
          <w:color w:val="333333"/>
          <w:sz w:val="26"/>
          <w:szCs w:val="26"/>
          <w:lang w:eastAsia="uk-UA"/>
        </w:rPr>
      </w:pPr>
      <w:r w:rsidRPr="000145F3">
        <w:rPr>
          <w:rFonts w:ascii="Times New Roman" w:eastAsia="Times New Roman" w:hAnsi="Times New Roman" w:cs="Times New Roman"/>
          <w:color w:val="333333"/>
          <w:sz w:val="26"/>
          <w:szCs w:val="26"/>
          <w:lang w:eastAsia="uk-UA"/>
        </w:rPr>
        <w:t>3) невідповідність ІГС або делегованого ним представника вимогам, установленим пунктом 6 Типового положення;</w:t>
      </w:r>
    </w:p>
    <w:p w:rsidR="000145F3" w:rsidRPr="000145F3" w:rsidRDefault="000145F3" w:rsidP="000145F3">
      <w:pPr>
        <w:shd w:val="clear" w:color="auto" w:fill="FFFFFF"/>
        <w:spacing w:after="300" w:line="240" w:lineRule="auto"/>
        <w:ind w:firstLine="567"/>
        <w:jc w:val="both"/>
        <w:textAlignment w:val="baseline"/>
        <w:rPr>
          <w:rFonts w:ascii="Times New Roman" w:eastAsia="Times New Roman" w:hAnsi="Times New Roman" w:cs="Times New Roman"/>
          <w:color w:val="333333"/>
          <w:sz w:val="26"/>
          <w:szCs w:val="26"/>
          <w:lang w:eastAsia="uk-UA"/>
        </w:rPr>
      </w:pPr>
      <w:r w:rsidRPr="000145F3">
        <w:rPr>
          <w:rFonts w:ascii="Times New Roman" w:eastAsia="Times New Roman" w:hAnsi="Times New Roman" w:cs="Times New Roman"/>
          <w:color w:val="333333"/>
          <w:sz w:val="26"/>
          <w:szCs w:val="26"/>
          <w:lang w:eastAsia="uk-UA"/>
        </w:rPr>
        <w:lastRenderedPageBreak/>
        <w:t>4) недостовірність інформації, що міститься в документах (відомостях), поданих для участі в установчих зборах;</w:t>
      </w:r>
    </w:p>
    <w:p w:rsidR="000145F3" w:rsidRPr="000145F3" w:rsidRDefault="000145F3" w:rsidP="000145F3">
      <w:pPr>
        <w:shd w:val="clear" w:color="auto" w:fill="FFFFFF"/>
        <w:spacing w:after="300" w:line="240" w:lineRule="auto"/>
        <w:ind w:firstLine="567"/>
        <w:jc w:val="both"/>
        <w:textAlignment w:val="baseline"/>
        <w:rPr>
          <w:rFonts w:ascii="Times New Roman" w:eastAsia="Times New Roman" w:hAnsi="Times New Roman" w:cs="Times New Roman"/>
          <w:color w:val="333333"/>
          <w:sz w:val="26"/>
          <w:szCs w:val="26"/>
          <w:lang w:eastAsia="uk-UA"/>
        </w:rPr>
      </w:pPr>
      <w:r w:rsidRPr="000145F3">
        <w:rPr>
          <w:rFonts w:ascii="Times New Roman" w:eastAsia="Times New Roman" w:hAnsi="Times New Roman" w:cs="Times New Roman"/>
          <w:color w:val="333333"/>
          <w:sz w:val="26"/>
          <w:szCs w:val="26"/>
          <w:lang w:eastAsia="uk-UA"/>
        </w:rPr>
        <w:t>5) відмова ІГС або делегованого ним представника від участі в установчих зборах шляхом надсилання органу виконавчої влади офіційного листа;</w:t>
      </w:r>
    </w:p>
    <w:p w:rsidR="000145F3" w:rsidRPr="000145F3" w:rsidRDefault="000145F3" w:rsidP="000145F3">
      <w:pPr>
        <w:shd w:val="clear" w:color="auto" w:fill="FFFFFF"/>
        <w:spacing w:after="300" w:line="240" w:lineRule="auto"/>
        <w:ind w:firstLine="567"/>
        <w:jc w:val="both"/>
        <w:textAlignment w:val="baseline"/>
        <w:rPr>
          <w:rFonts w:ascii="Times New Roman" w:eastAsia="Times New Roman" w:hAnsi="Times New Roman" w:cs="Times New Roman"/>
          <w:color w:val="333333"/>
          <w:sz w:val="26"/>
          <w:szCs w:val="26"/>
          <w:lang w:eastAsia="uk-UA"/>
        </w:rPr>
      </w:pPr>
      <w:r w:rsidRPr="000145F3">
        <w:rPr>
          <w:rFonts w:ascii="Times New Roman" w:eastAsia="Times New Roman" w:hAnsi="Times New Roman" w:cs="Times New Roman"/>
          <w:color w:val="333333"/>
          <w:sz w:val="26"/>
          <w:szCs w:val="26"/>
          <w:lang w:eastAsia="uk-UA"/>
        </w:rPr>
        <w:t>6) перебування ІГС, який делегував свого представника, у процесі припинення.</w:t>
      </w:r>
    </w:p>
    <w:p w:rsidR="000145F3" w:rsidRPr="000145F3" w:rsidRDefault="000145F3" w:rsidP="000145F3">
      <w:pPr>
        <w:shd w:val="clear" w:color="auto" w:fill="FFFFFF"/>
        <w:spacing w:after="300" w:line="240" w:lineRule="auto"/>
        <w:ind w:firstLine="567"/>
        <w:jc w:val="both"/>
        <w:textAlignment w:val="baseline"/>
        <w:rPr>
          <w:rFonts w:ascii="Times New Roman" w:eastAsia="Times New Roman" w:hAnsi="Times New Roman" w:cs="Times New Roman"/>
          <w:color w:val="333333"/>
          <w:sz w:val="26"/>
          <w:szCs w:val="26"/>
          <w:lang w:eastAsia="uk-UA"/>
        </w:rPr>
      </w:pPr>
      <w:r w:rsidRPr="000145F3">
        <w:rPr>
          <w:rFonts w:ascii="Times New Roman" w:eastAsia="Times New Roman" w:hAnsi="Times New Roman" w:cs="Times New Roman"/>
          <w:color w:val="333333"/>
          <w:sz w:val="26"/>
          <w:szCs w:val="26"/>
          <w:lang w:eastAsia="uk-UA"/>
        </w:rPr>
        <w:t xml:space="preserve">До 31.08.2021 року на офіційному </w:t>
      </w:r>
      <w:proofErr w:type="spellStart"/>
      <w:r w:rsidRPr="000145F3">
        <w:rPr>
          <w:rFonts w:ascii="Times New Roman" w:eastAsia="Times New Roman" w:hAnsi="Times New Roman" w:cs="Times New Roman"/>
          <w:color w:val="333333"/>
          <w:sz w:val="26"/>
          <w:szCs w:val="26"/>
          <w:lang w:eastAsia="uk-UA"/>
        </w:rPr>
        <w:t>вебсайті</w:t>
      </w:r>
      <w:proofErr w:type="spellEnd"/>
      <w:r w:rsidRPr="000145F3">
        <w:rPr>
          <w:rFonts w:ascii="Times New Roman" w:eastAsia="Times New Roman" w:hAnsi="Times New Roman" w:cs="Times New Roman"/>
          <w:color w:val="333333"/>
          <w:sz w:val="26"/>
          <w:szCs w:val="26"/>
          <w:lang w:eastAsia="uk-UA"/>
        </w:rPr>
        <w:t xml:space="preserve"> Черкаської райдержадміністрації буде опубліковано визначений п. 11 Типового положення перелік документів ІГС, представники яких допущені до участі в установчих зборах із формування нового складу громадської ради при Черкаській районній державній адміністрації.</w:t>
      </w:r>
    </w:p>
    <w:p w:rsidR="000145F3" w:rsidRPr="000145F3" w:rsidRDefault="000145F3" w:rsidP="000145F3">
      <w:pPr>
        <w:shd w:val="clear" w:color="auto" w:fill="FFFFFF"/>
        <w:spacing w:after="0" w:line="240" w:lineRule="auto"/>
        <w:ind w:firstLine="567"/>
        <w:jc w:val="both"/>
        <w:textAlignment w:val="baseline"/>
        <w:rPr>
          <w:rFonts w:ascii="Times New Roman" w:eastAsia="Times New Roman" w:hAnsi="Times New Roman" w:cs="Times New Roman"/>
          <w:color w:val="333333"/>
          <w:sz w:val="26"/>
          <w:szCs w:val="26"/>
          <w:lang w:eastAsia="uk-UA"/>
        </w:rPr>
      </w:pPr>
      <w:r w:rsidRPr="000145F3">
        <w:rPr>
          <w:rFonts w:ascii="Times New Roman" w:eastAsia="Times New Roman" w:hAnsi="Times New Roman" w:cs="Times New Roman"/>
          <w:b/>
          <w:bCs/>
          <w:color w:val="333333"/>
          <w:sz w:val="26"/>
          <w:szCs w:val="26"/>
          <w:bdr w:val="none" w:sz="0" w:space="0" w:color="auto" w:frame="1"/>
          <w:lang w:eastAsia="uk-UA"/>
        </w:rPr>
        <w:t>Увага! </w:t>
      </w:r>
      <w:r w:rsidRPr="000145F3">
        <w:rPr>
          <w:rFonts w:ascii="Times New Roman" w:eastAsia="Times New Roman" w:hAnsi="Times New Roman" w:cs="Times New Roman"/>
          <w:color w:val="333333"/>
          <w:sz w:val="26"/>
          <w:szCs w:val="26"/>
          <w:lang w:eastAsia="uk-UA"/>
        </w:rPr>
        <w:t>Кандидати до складу громадської ради, допущені ініціативною групою до участі в установчих зборах, під час реєстрації в день проведення установчих зборів, повинні пред’явити оригінал паспорта громадянина України.</w:t>
      </w:r>
    </w:p>
    <w:p w:rsidR="000145F3" w:rsidRPr="000145F3" w:rsidRDefault="000145F3" w:rsidP="000145F3">
      <w:pPr>
        <w:shd w:val="clear" w:color="auto" w:fill="FFFFFF"/>
        <w:spacing w:after="300" w:line="240" w:lineRule="auto"/>
        <w:ind w:firstLine="567"/>
        <w:jc w:val="both"/>
        <w:textAlignment w:val="baseline"/>
        <w:rPr>
          <w:rFonts w:ascii="Times New Roman" w:eastAsia="Times New Roman" w:hAnsi="Times New Roman" w:cs="Times New Roman"/>
          <w:color w:val="333333"/>
          <w:sz w:val="26"/>
          <w:szCs w:val="26"/>
          <w:lang w:eastAsia="uk-UA"/>
        </w:rPr>
      </w:pPr>
      <w:r w:rsidRPr="000145F3">
        <w:rPr>
          <w:rFonts w:ascii="Times New Roman" w:eastAsia="Times New Roman" w:hAnsi="Times New Roman" w:cs="Times New Roman"/>
          <w:color w:val="333333"/>
          <w:sz w:val="26"/>
          <w:szCs w:val="26"/>
          <w:lang w:eastAsia="uk-UA"/>
        </w:rPr>
        <w:t>Термін подання документі</w:t>
      </w:r>
      <w:r>
        <w:rPr>
          <w:rFonts w:ascii="Times New Roman" w:eastAsia="Times New Roman" w:hAnsi="Times New Roman" w:cs="Times New Roman"/>
          <w:color w:val="333333"/>
          <w:sz w:val="26"/>
          <w:szCs w:val="26"/>
          <w:lang w:eastAsia="uk-UA"/>
        </w:rPr>
        <w:t>в: з 27.07.2021 до 20.08.2021 (</w:t>
      </w:r>
      <w:proofErr w:type="spellStart"/>
      <w:r w:rsidRPr="000145F3">
        <w:rPr>
          <w:rFonts w:ascii="Times New Roman" w:eastAsia="Times New Roman" w:hAnsi="Times New Roman" w:cs="Times New Roman"/>
          <w:color w:val="333333"/>
          <w:sz w:val="26"/>
          <w:szCs w:val="26"/>
          <w:lang w:eastAsia="uk-UA"/>
        </w:rPr>
        <w:t>м.</w:t>
      </w:r>
      <w:r>
        <w:rPr>
          <w:rFonts w:ascii="Times New Roman" w:eastAsia="Times New Roman" w:hAnsi="Times New Roman" w:cs="Times New Roman"/>
          <w:color w:val="333333"/>
          <w:sz w:val="26"/>
          <w:szCs w:val="26"/>
          <w:lang w:eastAsia="uk-UA"/>
        </w:rPr>
        <w:t>Черкаси</w:t>
      </w:r>
      <w:proofErr w:type="spellEnd"/>
      <w:r>
        <w:rPr>
          <w:rFonts w:ascii="Times New Roman" w:eastAsia="Times New Roman" w:hAnsi="Times New Roman" w:cs="Times New Roman"/>
          <w:color w:val="333333"/>
          <w:sz w:val="26"/>
          <w:szCs w:val="26"/>
          <w:lang w:eastAsia="uk-UA"/>
        </w:rPr>
        <w:t>, вулиця В</w:t>
      </w:r>
      <w:r w:rsidRPr="000145F3">
        <w:rPr>
          <w:rFonts w:ascii="Times New Roman" w:eastAsia="Times New Roman" w:hAnsi="Times New Roman" w:cs="Times New Roman"/>
          <w:color w:val="333333"/>
          <w:sz w:val="26"/>
          <w:szCs w:val="26"/>
          <w:lang w:val="ru-RU" w:eastAsia="uk-UA"/>
        </w:rPr>
        <w:t>’</w:t>
      </w:r>
      <w:proofErr w:type="spellStart"/>
      <w:r>
        <w:rPr>
          <w:rFonts w:ascii="Times New Roman" w:eastAsia="Times New Roman" w:hAnsi="Times New Roman" w:cs="Times New Roman"/>
          <w:color w:val="333333"/>
          <w:sz w:val="26"/>
          <w:szCs w:val="26"/>
          <w:lang w:eastAsia="uk-UA"/>
        </w:rPr>
        <w:t>ячеслава</w:t>
      </w:r>
      <w:proofErr w:type="spellEnd"/>
      <w:r>
        <w:rPr>
          <w:rFonts w:ascii="Times New Roman" w:eastAsia="Times New Roman" w:hAnsi="Times New Roman" w:cs="Times New Roman"/>
          <w:color w:val="333333"/>
          <w:sz w:val="26"/>
          <w:szCs w:val="26"/>
          <w:lang w:eastAsia="uk-UA"/>
        </w:rPr>
        <w:t xml:space="preserve"> Чорновола, 157</w:t>
      </w:r>
      <w:r w:rsidRPr="000145F3">
        <w:rPr>
          <w:rFonts w:ascii="Times New Roman" w:eastAsia="Times New Roman" w:hAnsi="Times New Roman" w:cs="Times New Roman"/>
          <w:color w:val="333333"/>
          <w:sz w:val="26"/>
          <w:szCs w:val="26"/>
          <w:lang w:eastAsia="uk-UA"/>
        </w:rPr>
        <w:t xml:space="preserve">, </w:t>
      </w:r>
      <w:proofErr w:type="spellStart"/>
      <w:r w:rsidRPr="000145F3">
        <w:rPr>
          <w:rFonts w:ascii="Times New Roman" w:eastAsia="Times New Roman" w:hAnsi="Times New Roman" w:cs="Times New Roman"/>
          <w:color w:val="333333"/>
          <w:sz w:val="26"/>
          <w:szCs w:val="26"/>
          <w:lang w:eastAsia="uk-UA"/>
        </w:rPr>
        <w:t>каб</w:t>
      </w:r>
      <w:proofErr w:type="spellEnd"/>
      <w:r w:rsidRPr="000145F3">
        <w:rPr>
          <w:rFonts w:ascii="Times New Roman" w:eastAsia="Times New Roman" w:hAnsi="Times New Roman" w:cs="Times New Roman"/>
          <w:color w:val="333333"/>
          <w:sz w:val="26"/>
          <w:szCs w:val="26"/>
          <w:lang w:eastAsia="uk-UA"/>
        </w:rPr>
        <w:t>. 313, e-</w:t>
      </w:r>
      <w:proofErr w:type="spellStart"/>
      <w:r w:rsidRPr="000145F3">
        <w:rPr>
          <w:rFonts w:ascii="Times New Roman" w:eastAsia="Times New Roman" w:hAnsi="Times New Roman" w:cs="Times New Roman"/>
          <w:color w:val="333333"/>
          <w:sz w:val="26"/>
          <w:szCs w:val="26"/>
          <w:lang w:eastAsia="uk-UA"/>
        </w:rPr>
        <w:t>mail</w:t>
      </w:r>
      <w:proofErr w:type="spellEnd"/>
      <w:r w:rsidRPr="000145F3">
        <w:rPr>
          <w:rFonts w:ascii="Times New Roman" w:eastAsia="Times New Roman" w:hAnsi="Times New Roman" w:cs="Times New Roman"/>
          <w:color w:val="333333"/>
          <w:sz w:val="26"/>
          <w:szCs w:val="26"/>
          <w:lang w:eastAsia="uk-UA"/>
        </w:rPr>
        <w:t>:</w:t>
      </w:r>
      <w:proofErr w:type="spellStart"/>
      <w:r w:rsidRPr="000145F3">
        <w:rPr>
          <w:rFonts w:ascii="Times New Roman" w:eastAsia="Times New Roman" w:hAnsi="Times New Roman" w:cs="Times New Roman"/>
          <w:color w:val="333333"/>
          <w:sz w:val="26"/>
          <w:szCs w:val="26"/>
          <w:lang w:eastAsia="uk-UA"/>
        </w:rPr>
        <w:t> infocherkaskard</w:t>
      </w:r>
      <w:proofErr w:type="spellEnd"/>
      <w:r w:rsidRPr="000145F3">
        <w:rPr>
          <w:rFonts w:ascii="Times New Roman" w:eastAsia="Times New Roman" w:hAnsi="Times New Roman" w:cs="Times New Roman"/>
          <w:color w:val="333333"/>
          <w:sz w:val="26"/>
          <w:szCs w:val="26"/>
          <w:lang w:eastAsia="uk-UA"/>
        </w:rPr>
        <w:t>a@gmail.com).</w:t>
      </w:r>
    </w:p>
    <w:p w:rsidR="000145F3" w:rsidRPr="000145F3" w:rsidRDefault="000145F3" w:rsidP="000145F3">
      <w:pPr>
        <w:shd w:val="clear" w:color="auto" w:fill="FFFFFF"/>
        <w:spacing w:after="300" w:line="240" w:lineRule="auto"/>
        <w:ind w:firstLine="567"/>
        <w:jc w:val="both"/>
        <w:textAlignment w:val="baseline"/>
        <w:rPr>
          <w:rFonts w:ascii="Times New Roman" w:eastAsia="Times New Roman" w:hAnsi="Times New Roman" w:cs="Times New Roman"/>
          <w:color w:val="333333"/>
          <w:sz w:val="26"/>
          <w:szCs w:val="26"/>
          <w:lang w:eastAsia="uk-UA"/>
        </w:rPr>
      </w:pPr>
      <w:r w:rsidRPr="000145F3">
        <w:rPr>
          <w:rFonts w:ascii="Times New Roman" w:eastAsia="Times New Roman" w:hAnsi="Times New Roman" w:cs="Times New Roman"/>
          <w:color w:val="333333"/>
          <w:sz w:val="26"/>
          <w:szCs w:val="26"/>
          <w:lang w:eastAsia="uk-UA"/>
        </w:rPr>
        <w:t>Контактна особа: Лопатіна Віта Сергіївна, тел. (0472) 64-33-33.</w:t>
      </w:r>
    </w:p>
    <w:p w:rsidR="000145F3" w:rsidRPr="000145F3" w:rsidRDefault="000145F3" w:rsidP="000145F3">
      <w:pPr>
        <w:shd w:val="clear" w:color="auto" w:fill="FFFFFF"/>
        <w:spacing w:after="300" w:line="240" w:lineRule="auto"/>
        <w:ind w:firstLine="567"/>
        <w:jc w:val="both"/>
        <w:textAlignment w:val="baseline"/>
        <w:rPr>
          <w:rFonts w:ascii="Times New Roman" w:eastAsia="Times New Roman" w:hAnsi="Times New Roman" w:cs="Times New Roman"/>
          <w:color w:val="333333"/>
          <w:sz w:val="26"/>
          <w:szCs w:val="26"/>
          <w:lang w:eastAsia="uk-UA"/>
        </w:rPr>
      </w:pPr>
      <w:r w:rsidRPr="000145F3">
        <w:rPr>
          <w:rFonts w:ascii="Times New Roman" w:eastAsia="Times New Roman" w:hAnsi="Times New Roman" w:cs="Times New Roman"/>
          <w:color w:val="333333"/>
          <w:sz w:val="26"/>
          <w:szCs w:val="26"/>
          <w:lang w:eastAsia="uk-UA"/>
        </w:rPr>
        <w:t xml:space="preserve">Установчі збори відбудуться 8 </w:t>
      </w:r>
      <w:proofErr w:type="spellStart"/>
      <w:r w:rsidRPr="000145F3">
        <w:rPr>
          <w:rFonts w:ascii="Times New Roman" w:eastAsia="Times New Roman" w:hAnsi="Times New Roman" w:cs="Times New Roman"/>
          <w:color w:val="333333"/>
          <w:sz w:val="26"/>
          <w:szCs w:val="26"/>
          <w:lang w:eastAsia="uk-UA"/>
        </w:rPr>
        <w:t>вереcня</w:t>
      </w:r>
      <w:proofErr w:type="spellEnd"/>
      <w:r w:rsidRPr="000145F3">
        <w:rPr>
          <w:rFonts w:ascii="Times New Roman" w:eastAsia="Times New Roman" w:hAnsi="Times New Roman" w:cs="Times New Roman"/>
          <w:color w:val="333333"/>
          <w:sz w:val="26"/>
          <w:szCs w:val="26"/>
          <w:lang w:eastAsia="uk-UA"/>
        </w:rPr>
        <w:t xml:space="preserve"> 2021 року об 11:00 в приміщенні Будинку рад (м. Черкаси, вулиця</w:t>
      </w:r>
      <w:r>
        <w:rPr>
          <w:rFonts w:ascii="Times New Roman" w:eastAsia="Times New Roman" w:hAnsi="Times New Roman" w:cs="Times New Roman"/>
          <w:color w:val="333333"/>
          <w:sz w:val="26"/>
          <w:szCs w:val="26"/>
          <w:lang w:eastAsia="uk-UA"/>
        </w:rPr>
        <w:t xml:space="preserve"> В</w:t>
      </w:r>
      <w:r w:rsidRPr="000145F3">
        <w:rPr>
          <w:rFonts w:ascii="Times New Roman" w:eastAsia="Times New Roman" w:hAnsi="Times New Roman" w:cs="Times New Roman"/>
          <w:color w:val="333333"/>
          <w:sz w:val="26"/>
          <w:szCs w:val="26"/>
          <w:lang w:val="ru-RU" w:eastAsia="uk-UA"/>
        </w:rPr>
        <w:t>’</w:t>
      </w:r>
      <w:proofErr w:type="spellStart"/>
      <w:r>
        <w:rPr>
          <w:rFonts w:ascii="Times New Roman" w:eastAsia="Times New Roman" w:hAnsi="Times New Roman" w:cs="Times New Roman"/>
          <w:color w:val="333333"/>
          <w:sz w:val="26"/>
          <w:szCs w:val="26"/>
          <w:lang w:val="ru-RU" w:eastAsia="uk-UA"/>
        </w:rPr>
        <w:t>ячеслава</w:t>
      </w:r>
      <w:proofErr w:type="spellEnd"/>
      <w:r w:rsidRPr="000145F3">
        <w:rPr>
          <w:rFonts w:ascii="Times New Roman" w:eastAsia="Times New Roman" w:hAnsi="Times New Roman" w:cs="Times New Roman"/>
          <w:color w:val="333333"/>
          <w:sz w:val="26"/>
          <w:szCs w:val="26"/>
          <w:lang w:eastAsia="uk-UA"/>
        </w:rPr>
        <w:t xml:space="preserve"> Чорновола, 157 ).</w:t>
      </w:r>
    </w:p>
    <w:sectPr w:rsidR="000145F3" w:rsidRPr="000145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18pt;height:18pt;visibility:visible;mso-wrap-style:square" o:bullet="t">
        <v:imagedata r:id="rId1" o:title="💉"/>
      </v:shape>
    </w:pict>
  </w:numPicBullet>
  <w:abstractNum w:abstractNumId="0">
    <w:nsid w:val="3D551D2F"/>
    <w:multiLevelType w:val="hybridMultilevel"/>
    <w:tmpl w:val="B09E50FC"/>
    <w:lvl w:ilvl="0" w:tplc="6942A0E8">
      <w:start w:val="1"/>
      <w:numFmt w:val="bullet"/>
      <w:lvlText w:val=""/>
      <w:lvlPicBulletId w:val="0"/>
      <w:lvlJc w:val="left"/>
      <w:pPr>
        <w:tabs>
          <w:tab w:val="num" w:pos="720"/>
        </w:tabs>
        <w:ind w:left="720" w:hanging="360"/>
      </w:pPr>
      <w:rPr>
        <w:rFonts w:ascii="Symbol" w:hAnsi="Symbol" w:hint="default"/>
      </w:rPr>
    </w:lvl>
    <w:lvl w:ilvl="1" w:tplc="6B6CADEC" w:tentative="1">
      <w:start w:val="1"/>
      <w:numFmt w:val="bullet"/>
      <w:lvlText w:val=""/>
      <w:lvlJc w:val="left"/>
      <w:pPr>
        <w:tabs>
          <w:tab w:val="num" w:pos="1440"/>
        </w:tabs>
        <w:ind w:left="1440" w:hanging="360"/>
      </w:pPr>
      <w:rPr>
        <w:rFonts w:ascii="Symbol" w:hAnsi="Symbol" w:hint="default"/>
      </w:rPr>
    </w:lvl>
    <w:lvl w:ilvl="2" w:tplc="E89658AA" w:tentative="1">
      <w:start w:val="1"/>
      <w:numFmt w:val="bullet"/>
      <w:lvlText w:val=""/>
      <w:lvlJc w:val="left"/>
      <w:pPr>
        <w:tabs>
          <w:tab w:val="num" w:pos="2160"/>
        </w:tabs>
        <w:ind w:left="2160" w:hanging="360"/>
      </w:pPr>
      <w:rPr>
        <w:rFonts w:ascii="Symbol" w:hAnsi="Symbol" w:hint="default"/>
      </w:rPr>
    </w:lvl>
    <w:lvl w:ilvl="3" w:tplc="D2E2B11E" w:tentative="1">
      <w:start w:val="1"/>
      <w:numFmt w:val="bullet"/>
      <w:lvlText w:val=""/>
      <w:lvlJc w:val="left"/>
      <w:pPr>
        <w:tabs>
          <w:tab w:val="num" w:pos="2880"/>
        </w:tabs>
        <w:ind w:left="2880" w:hanging="360"/>
      </w:pPr>
      <w:rPr>
        <w:rFonts w:ascii="Symbol" w:hAnsi="Symbol" w:hint="default"/>
      </w:rPr>
    </w:lvl>
    <w:lvl w:ilvl="4" w:tplc="5D667D5A" w:tentative="1">
      <w:start w:val="1"/>
      <w:numFmt w:val="bullet"/>
      <w:lvlText w:val=""/>
      <w:lvlJc w:val="left"/>
      <w:pPr>
        <w:tabs>
          <w:tab w:val="num" w:pos="3600"/>
        </w:tabs>
        <w:ind w:left="3600" w:hanging="360"/>
      </w:pPr>
      <w:rPr>
        <w:rFonts w:ascii="Symbol" w:hAnsi="Symbol" w:hint="default"/>
      </w:rPr>
    </w:lvl>
    <w:lvl w:ilvl="5" w:tplc="7B74968E" w:tentative="1">
      <w:start w:val="1"/>
      <w:numFmt w:val="bullet"/>
      <w:lvlText w:val=""/>
      <w:lvlJc w:val="left"/>
      <w:pPr>
        <w:tabs>
          <w:tab w:val="num" w:pos="4320"/>
        </w:tabs>
        <w:ind w:left="4320" w:hanging="360"/>
      </w:pPr>
      <w:rPr>
        <w:rFonts w:ascii="Symbol" w:hAnsi="Symbol" w:hint="default"/>
      </w:rPr>
    </w:lvl>
    <w:lvl w:ilvl="6" w:tplc="349CACDA" w:tentative="1">
      <w:start w:val="1"/>
      <w:numFmt w:val="bullet"/>
      <w:lvlText w:val=""/>
      <w:lvlJc w:val="left"/>
      <w:pPr>
        <w:tabs>
          <w:tab w:val="num" w:pos="5040"/>
        </w:tabs>
        <w:ind w:left="5040" w:hanging="360"/>
      </w:pPr>
      <w:rPr>
        <w:rFonts w:ascii="Symbol" w:hAnsi="Symbol" w:hint="default"/>
      </w:rPr>
    </w:lvl>
    <w:lvl w:ilvl="7" w:tplc="DAACA488" w:tentative="1">
      <w:start w:val="1"/>
      <w:numFmt w:val="bullet"/>
      <w:lvlText w:val=""/>
      <w:lvlJc w:val="left"/>
      <w:pPr>
        <w:tabs>
          <w:tab w:val="num" w:pos="5760"/>
        </w:tabs>
        <w:ind w:left="5760" w:hanging="360"/>
      </w:pPr>
      <w:rPr>
        <w:rFonts w:ascii="Symbol" w:hAnsi="Symbol" w:hint="default"/>
      </w:rPr>
    </w:lvl>
    <w:lvl w:ilvl="8" w:tplc="6030A3C0" w:tentative="1">
      <w:start w:val="1"/>
      <w:numFmt w:val="bullet"/>
      <w:lvlText w:val=""/>
      <w:lvlJc w:val="left"/>
      <w:pPr>
        <w:tabs>
          <w:tab w:val="num" w:pos="6480"/>
        </w:tabs>
        <w:ind w:left="6480" w:hanging="360"/>
      </w:pPr>
      <w:rPr>
        <w:rFonts w:ascii="Symbol" w:hAnsi="Symbol" w:hint="default"/>
      </w:rPr>
    </w:lvl>
  </w:abstractNum>
  <w:abstractNum w:abstractNumId="1">
    <w:nsid w:val="53E07D50"/>
    <w:multiLevelType w:val="multilevel"/>
    <w:tmpl w:val="50F06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4E"/>
    <w:rsid w:val="000145F3"/>
    <w:rsid w:val="001265F8"/>
    <w:rsid w:val="0097084E"/>
    <w:rsid w:val="00A57A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45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0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084E"/>
    <w:rPr>
      <w:rFonts w:ascii="Tahoma" w:hAnsi="Tahoma" w:cs="Tahoma"/>
      <w:sz w:val="16"/>
      <w:szCs w:val="16"/>
    </w:rPr>
  </w:style>
  <w:style w:type="paragraph" w:styleId="a5">
    <w:name w:val="List Paragraph"/>
    <w:basedOn w:val="a"/>
    <w:uiPriority w:val="34"/>
    <w:qFormat/>
    <w:rsid w:val="0097084E"/>
    <w:pPr>
      <w:ind w:left="720"/>
      <w:contextualSpacing/>
    </w:pPr>
  </w:style>
  <w:style w:type="paragraph" w:styleId="a6">
    <w:name w:val="Normal (Web)"/>
    <w:basedOn w:val="a"/>
    <w:uiPriority w:val="99"/>
    <w:semiHidden/>
    <w:unhideWhenUsed/>
    <w:rsid w:val="000145F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basedOn w:val="a0"/>
    <w:uiPriority w:val="22"/>
    <w:qFormat/>
    <w:rsid w:val="000145F3"/>
    <w:rPr>
      <w:b/>
      <w:bCs/>
    </w:rPr>
  </w:style>
  <w:style w:type="character" w:styleId="a8">
    <w:name w:val="Hyperlink"/>
    <w:basedOn w:val="a0"/>
    <w:uiPriority w:val="99"/>
    <w:semiHidden/>
    <w:unhideWhenUsed/>
    <w:rsid w:val="000145F3"/>
    <w:rPr>
      <w:color w:val="0000FF"/>
      <w:u w:val="single"/>
    </w:rPr>
  </w:style>
  <w:style w:type="character" w:customStyle="1" w:styleId="10">
    <w:name w:val="Заголовок 1 Знак"/>
    <w:basedOn w:val="a0"/>
    <w:link w:val="1"/>
    <w:uiPriority w:val="9"/>
    <w:rsid w:val="000145F3"/>
    <w:rPr>
      <w:rFonts w:ascii="Times New Roman" w:eastAsia="Times New Roman" w:hAnsi="Times New Roman" w:cs="Times New Roman"/>
      <w:b/>
      <w:bCs/>
      <w:kern w:val="36"/>
      <w:sz w:val="48"/>
      <w:szCs w:val="4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45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0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084E"/>
    <w:rPr>
      <w:rFonts w:ascii="Tahoma" w:hAnsi="Tahoma" w:cs="Tahoma"/>
      <w:sz w:val="16"/>
      <w:szCs w:val="16"/>
    </w:rPr>
  </w:style>
  <w:style w:type="paragraph" w:styleId="a5">
    <w:name w:val="List Paragraph"/>
    <w:basedOn w:val="a"/>
    <w:uiPriority w:val="34"/>
    <w:qFormat/>
    <w:rsid w:val="0097084E"/>
    <w:pPr>
      <w:ind w:left="720"/>
      <w:contextualSpacing/>
    </w:pPr>
  </w:style>
  <w:style w:type="paragraph" w:styleId="a6">
    <w:name w:val="Normal (Web)"/>
    <w:basedOn w:val="a"/>
    <w:uiPriority w:val="99"/>
    <w:semiHidden/>
    <w:unhideWhenUsed/>
    <w:rsid w:val="000145F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basedOn w:val="a0"/>
    <w:uiPriority w:val="22"/>
    <w:qFormat/>
    <w:rsid w:val="000145F3"/>
    <w:rPr>
      <w:b/>
      <w:bCs/>
    </w:rPr>
  </w:style>
  <w:style w:type="character" w:styleId="a8">
    <w:name w:val="Hyperlink"/>
    <w:basedOn w:val="a0"/>
    <w:uiPriority w:val="99"/>
    <w:semiHidden/>
    <w:unhideWhenUsed/>
    <w:rsid w:val="000145F3"/>
    <w:rPr>
      <w:color w:val="0000FF"/>
      <w:u w:val="single"/>
    </w:rPr>
  </w:style>
  <w:style w:type="character" w:customStyle="1" w:styleId="10">
    <w:name w:val="Заголовок 1 Знак"/>
    <w:basedOn w:val="a0"/>
    <w:link w:val="1"/>
    <w:uiPriority w:val="9"/>
    <w:rsid w:val="000145F3"/>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597067">
      <w:bodyDiv w:val="1"/>
      <w:marLeft w:val="0"/>
      <w:marRight w:val="0"/>
      <w:marTop w:val="0"/>
      <w:marBottom w:val="0"/>
      <w:divBdr>
        <w:top w:val="none" w:sz="0" w:space="0" w:color="auto"/>
        <w:left w:val="none" w:sz="0" w:space="0" w:color="auto"/>
        <w:bottom w:val="none" w:sz="0" w:space="0" w:color="auto"/>
        <w:right w:val="none" w:sz="0" w:space="0" w:color="auto"/>
      </w:divBdr>
    </w:div>
    <w:div w:id="1530486253">
      <w:bodyDiv w:val="1"/>
      <w:marLeft w:val="0"/>
      <w:marRight w:val="0"/>
      <w:marTop w:val="0"/>
      <w:marBottom w:val="0"/>
      <w:divBdr>
        <w:top w:val="none" w:sz="0" w:space="0" w:color="auto"/>
        <w:left w:val="none" w:sz="0" w:space="0" w:color="auto"/>
        <w:bottom w:val="none" w:sz="0" w:space="0" w:color="auto"/>
        <w:right w:val="none" w:sz="0" w:space="0" w:color="auto"/>
      </w:divBdr>
      <w:divsChild>
        <w:div w:id="126880671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k-oda.gov.ua/wp-content/uploads/2021/02/4.-%D0%91%D1%96%D0%BE%D0%B3%D1%80%D0%B0%D1%84%D1%96%D1%87%D0%BD%D0%B0-%D0%B4%D0%BE%D0%B2%D1%96%D0%B4%D0%BA%D0%B0.docx" TargetMode="External"/><Relationship Id="rId3" Type="http://schemas.microsoft.com/office/2007/relationships/stylesWithEffects" Target="stylesWithEffects.xml"/><Relationship Id="rId7" Type="http://schemas.openxmlformats.org/officeDocument/2006/relationships/hyperlink" Target="https://ck-oda.gov.ua/wp-content/uploads/2021/02/%D0%97%D0%93%D0%9E%D0%94%D0%90-%D0%BD%D0%B0-%D0%BE%D0%B1%D1%80%D0%BE%D0%B1%D0%BA%D1%83-%D0%BF%D0%B5%D1%80%D1%81%D0%BE%D0%BD%D0%B0%D0%BB%D1%8C%D0%BD%D0%B8%D1%85-%D0%B4%D0%B0%D0%BD%D0%B8%D1%8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rkassyrda.gov.ua/wp-content/uploads/2021/07/ZRAZOK-ZAYAVY.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k-oda.gov.ua/wp-content/uploads/2021/02/6.-%D0%B2%D1%96%D0%B4%D0%BE%D0%BC%D0%BE%D1%81%D1%82%D1%96-%D0%BF%D1%80%D0%BE-%D0%BC%D1%96%D1%81%D1%86%D0%B5%D0%B7%D0%BD%D0%B0%D1%85%D0%BE%D0%B4%D0%B6%D0%B5%D0%BD%D0%BD%D1%8F-%D0%86%D0%93%D0%A1.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4737</Words>
  <Characters>2701</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2</cp:revision>
  <dcterms:created xsi:type="dcterms:W3CDTF">2021-07-27T12:04:00Z</dcterms:created>
  <dcterms:modified xsi:type="dcterms:W3CDTF">2021-07-27T12:04:00Z</dcterms:modified>
</cp:coreProperties>
</file>