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E6" w:rsidRDefault="007110CA">
      <w:pPr>
        <w:framePr w:wrap="none" w:vAnchor="page" w:hAnchor="page" w:x="5956" w:y="11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638175"/>
            <wp:effectExtent l="0" t="0" r="0" b="9525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E6" w:rsidRDefault="00B86CF8">
      <w:pPr>
        <w:pStyle w:val="20"/>
        <w:framePr w:w="9673" w:h="1472" w:hRule="exact" w:wrap="none" w:vAnchor="page" w:hAnchor="page" w:x="1471" w:y="2070"/>
        <w:shd w:val="clear" w:color="auto" w:fill="auto"/>
      </w:pPr>
      <w:r>
        <w:t>ЧЕРКАСЬКА РАЙОННА ДЕРЖАВНА АДМІНІСТРАЦІЯ</w:t>
      </w:r>
      <w:r>
        <w:br/>
      </w:r>
      <w:r>
        <w:rPr>
          <w:rStyle w:val="23pt"/>
        </w:rPr>
        <w:t>РОЗПОРЯДЖЕННЯ</w:t>
      </w:r>
    </w:p>
    <w:p w:rsidR="001058E6" w:rsidRDefault="00B86CF8">
      <w:pPr>
        <w:pStyle w:val="20"/>
        <w:framePr w:w="2916" w:h="611" w:hRule="exact" w:wrap="none" w:vAnchor="page" w:hAnchor="page" w:x="1489" w:y="3857"/>
        <w:shd w:val="clear" w:color="auto" w:fill="auto"/>
        <w:tabs>
          <w:tab w:val="left" w:leader="underscore" w:pos="2578"/>
        </w:tabs>
        <w:spacing w:line="284" w:lineRule="exact"/>
        <w:ind w:firstLine="500"/>
        <w:jc w:val="left"/>
      </w:pPr>
      <w:r>
        <w:t>21 травня 2021 року від</w:t>
      </w:r>
      <w:r>
        <w:tab/>
      </w:r>
    </w:p>
    <w:p w:rsidR="001058E6" w:rsidRDefault="00B86CF8">
      <w:pPr>
        <w:pStyle w:val="30"/>
        <w:framePr w:wrap="none" w:vAnchor="page" w:hAnchor="page" w:x="7684" w:y="4129"/>
        <w:shd w:val="clear" w:color="auto" w:fill="auto"/>
        <w:spacing w:line="300" w:lineRule="exact"/>
      </w:pPr>
      <w:r>
        <w:t>№</w:t>
      </w:r>
    </w:p>
    <w:p w:rsidR="001058E6" w:rsidRDefault="00B86CF8">
      <w:pPr>
        <w:pStyle w:val="20"/>
        <w:framePr w:wrap="none" w:vAnchor="page" w:hAnchor="page" w:x="8923" w:y="3846"/>
        <w:shd w:val="clear" w:color="auto" w:fill="auto"/>
        <w:spacing w:line="280" w:lineRule="exact"/>
        <w:jc w:val="left"/>
      </w:pPr>
      <w:r>
        <w:t>167</w:t>
      </w:r>
    </w:p>
    <w:p w:rsidR="001058E6" w:rsidRDefault="00B86CF8">
      <w:pPr>
        <w:pStyle w:val="20"/>
        <w:framePr w:w="9673" w:h="9980" w:hRule="exact" w:wrap="none" w:vAnchor="page" w:hAnchor="page" w:x="1471" w:y="4911"/>
        <w:shd w:val="clear" w:color="auto" w:fill="auto"/>
        <w:spacing w:after="300" w:line="317" w:lineRule="exact"/>
        <w:ind w:right="7080"/>
        <w:jc w:val="left"/>
      </w:pPr>
      <w:r>
        <w:t>Про перереєстрацію транспортних засобів</w:t>
      </w:r>
    </w:p>
    <w:p w:rsidR="001058E6" w:rsidRDefault="00B86CF8">
      <w:pPr>
        <w:pStyle w:val="20"/>
        <w:framePr w:w="9673" w:h="9980" w:hRule="exact" w:wrap="none" w:vAnchor="page" w:hAnchor="page" w:x="1471" w:y="4911"/>
        <w:shd w:val="clear" w:color="auto" w:fill="auto"/>
        <w:tabs>
          <w:tab w:val="left" w:pos="554"/>
        </w:tabs>
        <w:spacing w:line="317" w:lineRule="exact"/>
        <w:ind w:firstLine="740"/>
        <w:jc w:val="both"/>
      </w:pPr>
      <w:r>
        <w:t xml:space="preserve">Відповідно </w:t>
      </w:r>
      <w:r>
        <w:t>до статей 6, 41 Закону України “Про місцеві державні адміністрації*”, Закону України “Про автомобільний транспорт”, Порядку державної реєстрації (перереєстрації), зняття з обліку автомобілів, автобусів, а також самохідних машин, сконструйованих на шасі авт</w:t>
      </w:r>
      <w:r>
        <w:t>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7 вересня 1998 року №1388, розпоряджень Черкаської обл</w:t>
      </w:r>
      <w:r>
        <w:t>асної державної адміністрації від 02.04.2021 №</w:t>
      </w:r>
      <w:r>
        <w:tab/>
        <w:t>155 “Про затвердження передавального акту балансових рахунків,</w:t>
      </w:r>
    </w:p>
    <w:p w:rsidR="001058E6" w:rsidRDefault="00B86CF8">
      <w:pPr>
        <w:pStyle w:val="20"/>
        <w:framePr w:w="9673" w:h="9980" w:hRule="exact" w:wrap="none" w:vAnchor="page" w:hAnchor="page" w:x="1471" w:y="4911"/>
        <w:shd w:val="clear" w:color="auto" w:fill="auto"/>
        <w:spacing w:after="330" w:line="317" w:lineRule="exact"/>
        <w:jc w:val="both"/>
      </w:pPr>
      <w:r>
        <w:t>матеріальних цінностей та активів Кам’янської районної державної адміністрації до Черкаської районної державної адміністрації Черкаської області”,</w:t>
      </w:r>
      <w:r>
        <w:t xml:space="preserve"> № 156 “Про затвердження передавального акту балансових рахунків, матеріальних цінностей та активів Канівської районної державної адміністрації до Черкаської районної державної адміністрації*”, № 158 “Про затвердження передавального акту балансових рахункі</w:t>
      </w:r>
      <w:r>
        <w:t>в, матеріальних цінностей та активів Корсунь-Шевченківської районної державної адміністрації до Черкаської районної державної адміністрації Черкаської області”, № 161 “Про затвердження передавального акту балансових рахунків, матеріальних цінностей та акти</w:t>
      </w:r>
      <w:r>
        <w:t>вів Городищенської районної державної адміністрації до Черкаської районної державної адміністрації Черкаської області” та № 163 “Про затвердження передавального акту балансових рахунків, матеріальних цінностей та активів Смілянської районної державної адмі</w:t>
      </w:r>
      <w:r>
        <w:t>ністрації до Черкаської районної державної адміністрації Черкаської області”</w:t>
      </w:r>
    </w:p>
    <w:p w:rsidR="001058E6" w:rsidRDefault="00B86CF8">
      <w:pPr>
        <w:pStyle w:val="40"/>
        <w:framePr w:w="9673" w:h="9980" w:hRule="exact" w:wrap="none" w:vAnchor="page" w:hAnchor="page" w:x="1471" w:y="4911"/>
        <w:shd w:val="clear" w:color="auto" w:fill="auto"/>
        <w:spacing w:before="0" w:after="247" w:line="280" w:lineRule="exact"/>
      </w:pPr>
      <w:r>
        <w:rPr>
          <w:rStyle w:val="40pt"/>
          <w:b/>
          <w:bCs/>
        </w:rPr>
        <w:t>ЗОБОВ’ЯЗУЮ:</w:t>
      </w:r>
    </w:p>
    <w:p w:rsidR="001058E6" w:rsidRDefault="00B86CF8">
      <w:pPr>
        <w:pStyle w:val="20"/>
        <w:framePr w:w="9673" w:h="9980" w:hRule="exact" w:wrap="none" w:vAnchor="page" w:hAnchor="page" w:x="1471" w:y="4911"/>
        <w:numPr>
          <w:ilvl w:val="0"/>
          <w:numId w:val="1"/>
        </w:numPr>
        <w:shd w:val="clear" w:color="auto" w:fill="auto"/>
        <w:tabs>
          <w:tab w:val="left" w:pos="1408"/>
        </w:tabs>
        <w:spacing w:line="324" w:lineRule="exact"/>
        <w:ind w:firstLine="620"/>
        <w:jc w:val="left"/>
      </w:pPr>
      <w:r>
        <w:t>Здійснити перереєстрацію в Регіональному сервісному центрі ГСЦ МВС в Черкаській області прийнятих на баланс таких транспортних засобів:</w:t>
      </w:r>
    </w:p>
    <w:p w:rsidR="001058E6" w:rsidRDefault="001058E6">
      <w:pPr>
        <w:rPr>
          <w:sz w:val="2"/>
          <w:szCs w:val="2"/>
        </w:rPr>
        <w:sectPr w:rsidR="001058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58E6" w:rsidRDefault="007110C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ge">
                  <wp:posOffset>6095365</wp:posOffset>
                </wp:positionV>
                <wp:extent cx="578485" cy="0"/>
                <wp:effectExtent l="9525" t="8890" r="1206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84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1pt;margin-top:479.95pt;width:45.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" filled="t" strokeweight=".5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058E6" w:rsidRDefault="00B86CF8">
      <w:pPr>
        <w:pStyle w:val="20"/>
        <w:framePr w:w="9709" w:h="5811" w:hRule="exact" w:wrap="none" w:vAnchor="page" w:hAnchor="page" w:x="1453" w:y="1131"/>
        <w:shd w:val="clear" w:color="auto" w:fill="auto"/>
        <w:spacing w:line="317" w:lineRule="exact"/>
        <w:ind w:left="11" w:firstLine="620"/>
        <w:jc w:val="left"/>
      </w:pPr>
      <w:r>
        <w:t>вантажн</w:t>
      </w:r>
      <w:r>
        <w:t xml:space="preserve">ий автомобіль </w:t>
      </w:r>
      <w:r w:rsidRPr="007110CA">
        <w:rPr>
          <w:highlight w:val="black"/>
        </w:rPr>
        <w:t>ЗІЛ-ММЗ 45085 тип САМОСКИД-С, державний</w:t>
      </w:r>
      <w:r w:rsidRPr="007110CA">
        <w:rPr>
          <w:highlight w:val="black"/>
        </w:rPr>
        <w:br/>
        <w:t xml:space="preserve">номерний знак СА 2469 </w:t>
      </w:r>
      <w:r w:rsidRPr="007110CA">
        <w:rPr>
          <w:highlight w:val="black"/>
          <w:lang w:val="en-US" w:eastAsia="en-US" w:bidi="en-US"/>
        </w:rPr>
        <w:t>BE</w:t>
      </w:r>
      <w:r w:rsidRPr="007110CA">
        <w:rPr>
          <w:highlight w:val="black"/>
          <w:lang w:val="ru-RU" w:eastAsia="en-US" w:bidi="en-US"/>
        </w:rPr>
        <w:t>;</w:t>
      </w:r>
    </w:p>
    <w:p w:rsidR="001058E6" w:rsidRDefault="00B86CF8">
      <w:pPr>
        <w:pStyle w:val="20"/>
        <w:framePr w:w="9709" w:h="5811" w:hRule="exact" w:wrap="none" w:vAnchor="page" w:hAnchor="page" w:x="1453" w:y="1131"/>
        <w:shd w:val="clear" w:color="auto" w:fill="auto"/>
        <w:spacing w:line="317" w:lineRule="exact"/>
        <w:ind w:left="11" w:firstLine="620"/>
        <w:jc w:val="left"/>
      </w:pPr>
      <w:r>
        <w:t xml:space="preserve">вантажний автомобіль </w:t>
      </w:r>
      <w:r w:rsidRPr="007110CA">
        <w:rPr>
          <w:highlight w:val="black"/>
        </w:rPr>
        <w:t>ЗІЛ-ММЗ 45085 тип САМОСКИД-С, державний</w:t>
      </w:r>
      <w:r w:rsidRPr="007110CA">
        <w:rPr>
          <w:highlight w:val="black"/>
        </w:rPr>
        <w:br/>
        <w:t xml:space="preserve">номерний знак СА 2472 </w:t>
      </w:r>
      <w:r w:rsidRPr="007110CA">
        <w:rPr>
          <w:highlight w:val="black"/>
          <w:lang w:val="en-US" w:eastAsia="en-US" w:bidi="en-US"/>
        </w:rPr>
        <w:t>BE</w:t>
      </w:r>
      <w:r w:rsidRPr="007110CA">
        <w:rPr>
          <w:highlight w:val="black"/>
          <w:lang w:val="ru-RU" w:eastAsia="en-US" w:bidi="en-US"/>
        </w:rPr>
        <w:t>;</w:t>
      </w:r>
    </w:p>
    <w:p w:rsidR="001058E6" w:rsidRDefault="00B86CF8">
      <w:pPr>
        <w:pStyle w:val="20"/>
        <w:framePr w:w="9709" w:h="5811" w:hRule="exact" w:wrap="none" w:vAnchor="page" w:hAnchor="page" w:x="1453" w:y="1131"/>
        <w:shd w:val="clear" w:color="auto" w:fill="auto"/>
        <w:spacing w:line="317" w:lineRule="exact"/>
        <w:ind w:left="11" w:firstLine="620"/>
        <w:jc w:val="left"/>
      </w:pPr>
      <w:r>
        <w:t xml:space="preserve">вантажний автомобіль </w:t>
      </w:r>
      <w:r w:rsidRPr="007110CA">
        <w:rPr>
          <w:highlight w:val="black"/>
        </w:rPr>
        <w:t>ЗІЛ 433360 тип БОРТОВИЙ-С, державний</w:t>
      </w:r>
      <w:r w:rsidRPr="007110CA">
        <w:rPr>
          <w:highlight w:val="black"/>
        </w:rPr>
        <w:br/>
        <w:t xml:space="preserve">номерний знак СА 2473 </w:t>
      </w:r>
      <w:r w:rsidRPr="007110CA">
        <w:rPr>
          <w:highlight w:val="black"/>
          <w:lang w:val="en-US" w:eastAsia="en-US" w:bidi="en-US"/>
        </w:rPr>
        <w:t>BE</w:t>
      </w:r>
      <w:r w:rsidRPr="007110CA">
        <w:rPr>
          <w:highlight w:val="black"/>
          <w:lang w:val="ru-RU" w:eastAsia="en-US" w:bidi="en-US"/>
        </w:rPr>
        <w:t>;</w:t>
      </w:r>
    </w:p>
    <w:p w:rsidR="001058E6" w:rsidRDefault="00B86CF8">
      <w:pPr>
        <w:pStyle w:val="20"/>
        <w:framePr w:w="9709" w:h="5811" w:hRule="exact" w:wrap="none" w:vAnchor="page" w:hAnchor="page" w:x="1453" w:y="1131"/>
        <w:shd w:val="clear" w:color="auto" w:fill="auto"/>
        <w:spacing w:line="317" w:lineRule="exact"/>
        <w:ind w:left="11" w:firstLine="620"/>
        <w:jc w:val="left"/>
      </w:pPr>
      <w:r>
        <w:t>автом</w:t>
      </w:r>
      <w:r>
        <w:t xml:space="preserve">обіль </w:t>
      </w:r>
      <w:r w:rsidRPr="007110CA">
        <w:rPr>
          <w:highlight w:val="black"/>
        </w:rPr>
        <w:t>ВАЗ 21099 тип легковий седан, державний номерний знак</w:t>
      </w:r>
      <w:r w:rsidRPr="007110CA">
        <w:rPr>
          <w:highlight w:val="black"/>
        </w:rPr>
        <w:br/>
        <w:t xml:space="preserve">00493 </w:t>
      </w:r>
      <w:r w:rsidRPr="007110CA">
        <w:rPr>
          <w:highlight w:val="black"/>
          <w:lang w:val="en-US" w:eastAsia="en-US" w:bidi="en-US"/>
        </w:rPr>
        <w:t>ME</w:t>
      </w:r>
      <w:r w:rsidRPr="007110CA">
        <w:rPr>
          <w:highlight w:val="black"/>
          <w:lang w:val="ru-RU" w:eastAsia="en-US" w:bidi="en-US"/>
        </w:rPr>
        <w:t>;</w:t>
      </w:r>
    </w:p>
    <w:p w:rsidR="001058E6" w:rsidRDefault="00B86CF8">
      <w:pPr>
        <w:pStyle w:val="20"/>
        <w:framePr w:w="9709" w:h="5811" w:hRule="exact" w:wrap="none" w:vAnchor="page" w:hAnchor="page" w:x="1453" w:y="1131"/>
        <w:shd w:val="clear" w:color="auto" w:fill="auto"/>
        <w:spacing w:line="317" w:lineRule="exact"/>
        <w:ind w:left="11" w:firstLine="620"/>
        <w:jc w:val="left"/>
      </w:pPr>
      <w:r>
        <w:t xml:space="preserve">автомобіль </w:t>
      </w:r>
      <w:r w:rsidRPr="007110CA">
        <w:rPr>
          <w:highlight w:val="black"/>
        </w:rPr>
        <w:t>ГАЗ 31029 тип легковий седан, державний номерний знак</w:t>
      </w:r>
      <w:r w:rsidRPr="007110CA">
        <w:rPr>
          <w:highlight w:val="black"/>
        </w:rPr>
        <w:br/>
        <w:t xml:space="preserve">00572 </w:t>
      </w:r>
      <w:r w:rsidRPr="007110CA">
        <w:rPr>
          <w:highlight w:val="black"/>
          <w:lang w:val="en-US" w:eastAsia="en-US" w:bidi="en-US"/>
        </w:rPr>
        <w:t>ME</w:t>
      </w:r>
      <w:r w:rsidRPr="007110CA">
        <w:rPr>
          <w:highlight w:val="black"/>
          <w:lang w:val="ru-RU" w:eastAsia="en-US" w:bidi="en-US"/>
        </w:rPr>
        <w:t>;</w:t>
      </w:r>
    </w:p>
    <w:p w:rsidR="001058E6" w:rsidRDefault="00B86CF8">
      <w:pPr>
        <w:pStyle w:val="20"/>
        <w:framePr w:w="9709" w:h="5811" w:hRule="exact" w:wrap="none" w:vAnchor="page" w:hAnchor="page" w:x="1453" w:y="1131"/>
        <w:shd w:val="clear" w:color="auto" w:fill="auto"/>
        <w:spacing w:line="317" w:lineRule="exact"/>
        <w:ind w:left="11" w:firstLine="620"/>
        <w:jc w:val="left"/>
      </w:pPr>
      <w:r>
        <w:t xml:space="preserve">автомобіль </w:t>
      </w:r>
      <w:r w:rsidRPr="007110CA">
        <w:rPr>
          <w:highlight w:val="black"/>
          <w:lang w:val="en-US" w:eastAsia="en-US" w:bidi="en-US"/>
        </w:rPr>
        <w:t>CHEVROLET</w:t>
      </w:r>
      <w:r w:rsidRPr="007110CA">
        <w:rPr>
          <w:highlight w:val="black"/>
          <w:lang w:val="ru-RU" w:eastAsia="en-US" w:bidi="en-US"/>
        </w:rPr>
        <w:t xml:space="preserve"> </w:t>
      </w:r>
      <w:r w:rsidRPr="007110CA">
        <w:rPr>
          <w:highlight w:val="black"/>
          <w:lang w:val="en-US" w:eastAsia="en-US" w:bidi="en-US"/>
        </w:rPr>
        <w:t>NIVA</w:t>
      </w:r>
      <w:r w:rsidRPr="007110CA">
        <w:rPr>
          <w:highlight w:val="black"/>
          <w:lang w:val="ru-RU" w:eastAsia="en-US" w:bidi="en-US"/>
        </w:rPr>
        <w:t xml:space="preserve"> 21230</w:t>
      </w:r>
      <w:r w:rsidRPr="007110CA">
        <w:rPr>
          <w:highlight w:val="black"/>
          <w:lang w:val="en-US" w:eastAsia="en-US" w:bidi="en-US"/>
        </w:rPr>
        <w:t>L</w:t>
      </w:r>
      <w:r w:rsidRPr="007110CA">
        <w:rPr>
          <w:highlight w:val="black"/>
          <w:lang w:val="ru-RU" w:eastAsia="en-US" w:bidi="en-US"/>
        </w:rPr>
        <w:t xml:space="preserve">, </w:t>
      </w:r>
      <w:r w:rsidRPr="007110CA">
        <w:rPr>
          <w:highlight w:val="black"/>
        </w:rPr>
        <w:t>державний номерний знак СА</w:t>
      </w:r>
      <w:r w:rsidRPr="007110CA">
        <w:rPr>
          <w:highlight w:val="black"/>
        </w:rPr>
        <w:br/>
        <w:t>0078 АА;</w:t>
      </w:r>
    </w:p>
    <w:p w:rsidR="001058E6" w:rsidRDefault="00B86CF8">
      <w:pPr>
        <w:pStyle w:val="20"/>
        <w:framePr w:w="9709" w:h="5811" w:hRule="exact" w:wrap="none" w:vAnchor="page" w:hAnchor="page" w:x="1453" w:y="1131"/>
        <w:shd w:val="clear" w:color="auto" w:fill="auto"/>
        <w:spacing w:line="317" w:lineRule="exact"/>
        <w:ind w:firstLine="620"/>
        <w:jc w:val="left"/>
      </w:pPr>
      <w:r>
        <w:t xml:space="preserve">автомобіль </w:t>
      </w:r>
      <w:r w:rsidRPr="007110CA">
        <w:rPr>
          <w:highlight w:val="black"/>
        </w:rPr>
        <w:t xml:space="preserve">ГАЗ-32213, державний номерний </w:t>
      </w:r>
      <w:r w:rsidRPr="007110CA">
        <w:rPr>
          <w:highlight w:val="black"/>
        </w:rPr>
        <w:t>знак СА 1698 АЕ;</w:t>
      </w:r>
    </w:p>
    <w:p w:rsidR="001058E6" w:rsidRDefault="00B86CF8">
      <w:pPr>
        <w:pStyle w:val="20"/>
        <w:framePr w:w="9709" w:h="5811" w:hRule="exact" w:wrap="none" w:vAnchor="page" w:hAnchor="page" w:x="1453" w:y="1131"/>
        <w:shd w:val="clear" w:color="auto" w:fill="auto"/>
        <w:spacing w:line="317" w:lineRule="exact"/>
        <w:ind w:left="11" w:firstLine="620"/>
        <w:jc w:val="left"/>
      </w:pPr>
      <w:r>
        <w:t xml:space="preserve">автомобіль </w:t>
      </w:r>
      <w:r w:rsidRPr="007110CA">
        <w:rPr>
          <w:highlight w:val="black"/>
          <w:lang w:val="en-US" w:eastAsia="en-US" w:bidi="en-US"/>
        </w:rPr>
        <w:t>Daewoo</w:t>
      </w:r>
      <w:r w:rsidRPr="007110CA">
        <w:rPr>
          <w:highlight w:val="black"/>
          <w:lang w:val="ru-RU" w:eastAsia="en-US" w:bidi="en-US"/>
        </w:rPr>
        <w:t xml:space="preserve"> </w:t>
      </w:r>
      <w:r w:rsidRPr="007110CA">
        <w:rPr>
          <w:highlight w:val="black"/>
          <w:lang w:val="en-US" w:eastAsia="en-US" w:bidi="en-US"/>
        </w:rPr>
        <w:t>Lanos</w:t>
      </w:r>
      <w:r w:rsidRPr="007110CA">
        <w:rPr>
          <w:highlight w:val="black"/>
          <w:lang w:val="ru-RU" w:eastAsia="en-US" w:bidi="en-US"/>
        </w:rPr>
        <w:t xml:space="preserve"> </w:t>
      </w:r>
      <w:r w:rsidRPr="007110CA">
        <w:rPr>
          <w:highlight w:val="black"/>
          <w:lang w:val="en-US" w:eastAsia="en-US" w:bidi="en-US"/>
        </w:rPr>
        <w:t>TF</w:t>
      </w:r>
      <w:r w:rsidRPr="007110CA">
        <w:rPr>
          <w:highlight w:val="black"/>
          <w:lang w:val="ru-RU" w:eastAsia="en-US" w:bidi="en-US"/>
        </w:rPr>
        <w:t>69</w:t>
      </w:r>
      <w:r w:rsidRPr="007110CA">
        <w:rPr>
          <w:highlight w:val="black"/>
          <w:lang w:val="en-US" w:eastAsia="en-US" w:bidi="en-US"/>
        </w:rPr>
        <w:t>Y</w:t>
      </w:r>
      <w:r w:rsidRPr="007110CA">
        <w:rPr>
          <w:highlight w:val="black"/>
          <w:lang w:val="ru-RU" w:eastAsia="en-US" w:bidi="en-US"/>
        </w:rPr>
        <w:t xml:space="preserve"> </w:t>
      </w:r>
      <w:r w:rsidRPr="007110CA">
        <w:rPr>
          <w:highlight w:val="black"/>
        </w:rPr>
        <w:t>тип легковий седан-В, державний</w:t>
      </w:r>
      <w:r w:rsidRPr="007110CA">
        <w:rPr>
          <w:highlight w:val="black"/>
        </w:rPr>
        <w:br/>
        <w:t xml:space="preserve">номерний знак </w:t>
      </w:r>
      <w:r w:rsidRPr="007110CA">
        <w:rPr>
          <w:highlight w:val="black"/>
        </w:rPr>
        <w:t>СА 0094 АХ;</w:t>
      </w:r>
    </w:p>
    <w:p w:rsidR="001058E6" w:rsidRDefault="00B86CF8">
      <w:pPr>
        <w:pStyle w:val="20"/>
        <w:framePr w:w="9709" w:h="5811" w:hRule="exact" w:wrap="none" w:vAnchor="page" w:hAnchor="page" w:x="1453" w:y="1131"/>
        <w:shd w:val="clear" w:color="auto" w:fill="auto"/>
        <w:spacing w:line="317" w:lineRule="exact"/>
        <w:ind w:left="11" w:firstLine="620"/>
        <w:jc w:val="left"/>
      </w:pPr>
      <w:r>
        <w:t xml:space="preserve">автомобіль </w:t>
      </w:r>
      <w:r w:rsidRPr="007110CA">
        <w:rPr>
          <w:highlight w:val="black"/>
          <w:lang w:val="en-US" w:eastAsia="en-US" w:bidi="en-US"/>
        </w:rPr>
        <w:t>SKODA</w:t>
      </w:r>
      <w:r w:rsidRPr="007110CA">
        <w:rPr>
          <w:highlight w:val="black"/>
          <w:lang w:val="ru-RU" w:eastAsia="en-US" w:bidi="en-US"/>
        </w:rPr>
        <w:t xml:space="preserve"> </w:t>
      </w:r>
      <w:r w:rsidRPr="007110CA">
        <w:rPr>
          <w:highlight w:val="black"/>
          <w:lang w:val="en-US" w:eastAsia="en-US" w:bidi="en-US"/>
        </w:rPr>
        <w:t>OCTAVIA</w:t>
      </w:r>
      <w:r w:rsidRPr="007110CA">
        <w:rPr>
          <w:highlight w:val="black"/>
          <w:lang w:val="ru-RU" w:eastAsia="en-US" w:bidi="en-US"/>
        </w:rPr>
        <w:t xml:space="preserve"> </w:t>
      </w:r>
      <w:r w:rsidRPr="007110CA">
        <w:rPr>
          <w:highlight w:val="black"/>
          <w:lang w:val="en-US" w:eastAsia="en-US" w:bidi="en-US"/>
        </w:rPr>
        <w:t>CLASSIK</w:t>
      </w:r>
      <w:r w:rsidRPr="007110CA">
        <w:rPr>
          <w:highlight w:val="black"/>
          <w:lang w:val="ru-RU" w:eastAsia="en-US" w:bidi="en-US"/>
        </w:rPr>
        <w:t xml:space="preserve"> </w:t>
      </w:r>
      <w:r w:rsidRPr="007110CA">
        <w:rPr>
          <w:highlight w:val="black"/>
        </w:rPr>
        <w:t>1.61 тип легковий комбі-В,</w:t>
      </w:r>
      <w:r w:rsidRPr="007110CA">
        <w:rPr>
          <w:highlight w:val="black"/>
        </w:rPr>
        <w:br/>
        <w:t>державний номерний знак СА 3339 ВА;</w:t>
      </w:r>
    </w:p>
    <w:p w:rsidR="001058E6" w:rsidRDefault="00B86CF8">
      <w:pPr>
        <w:pStyle w:val="20"/>
        <w:framePr w:w="9709" w:h="5811" w:hRule="exact" w:wrap="none" w:vAnchor="page" w:hAnchor="page" w:x="1453" w:y="1131"/>
        <w:shd w:val="clear" w:color="auto" w:fill="auto"/>
        <w:spacing w:line="317" w:lineRule="exact"/>
        <w:ind w:firstLine="400"/>
        <w:jc w:val="both"/>
      </w:pPr>
      <w:r>
        <w:t xml:space="preserve">автомобіль </w:t>
      </w:r>
      <w:r w:rsidRPr="007110CA">
        <w:rPr>
          <w:highlight w:val="black"/>
        </w:rPr>
        <w:t>ГАЗ-3110</w:t>
      </w:r>
      <w:r>
        <w:t xml:space="preserve"> тип легковий седан, державний номер</w:t>
      </w:r>
      <w:r>
        <w:t xml:space="preserve">ний </w:t>
      </w:r>
      <w:r w:rsidRPr="007110CA">
        <w:rPr>
          <w:highlight w:val="black"/>
        </w:rPr>
        <w:t>знак СА</w:t>
      </w:r>
    </w:p>
    <w:p w:rsidR="001058E6" w:rsidRDefault="00B86CF8">
      <w:pPr>
        <w:pStyle w:val="20"/>
        <w:framePr w:w="9709" w:h="1004" w:hRule="exact" w:wrap="none" w:vAnchor="page" w:hAnchor="page" w:x="1453" w:y="7525"/>
        <w:numPr>
          <w:ilvl w:val="0"/>
          <w:numId w:val="1"/>
        </w:numPr>
        <w:shd w:val="clear" w:color="auto" w:fill="auto"/>
        <w:tabs>
          <w:tab w:val="left" w:pos="749"/>
        </w:tabs>
        <w:spacing w:line="317" w:lineRule="exact"/>
        <w:ind w:firstLine="400"/>
        <w:jc w:val="both"/>
      </w:pPr>
      <w:r>
        <w:t>Відділу фінансово-господарського забезпечення апарату Черкаської районної державної адміністрації підготувати перелік документів, необхідних для здійснення перереєстрації.</w:t>
      </w:r>
    </w:p>
    <w:p w:rsidR="001058E6" w:rsidRDefault="00B86CF8">
      <w:pPr>
        <w:pStyle w:val="20"/>
        <w:framePr w:wrap="none" w:vAnchor="page" w:hAnchor="page" w:x="1471" w:y="6902"/>
        <w:shd w:val="clear" w:color="auto" w:fill="auto"/>
        <w:spacing w:line="280" w:lineRule="exact"/>
        <w:jc w:val="left"/>
      </w:pPr>
      <w:r w:rsidRPr="007110CA">
        <w:rPr>
          <w:highlight w:val="black"/>
        </w:rPr>
        <w:t>0074 АА</w:t>
      </w:r>
      <w:r>
        <w:t>.</w:t>
      </w:r>
    </w:p>
    <w:p w:rsidR="001058E6" w:rsidRDefault="00B86CF8">
      <w:pPr>
        <w:pStyle w:val="20"/>
        <w:framePr w:w="9709" w:h="702" w:hRule="exact" w:wrap="none" w:vAnchor="page" w:hAnchor="page" w:x="1453" w:y="8792"/>
        <w:numPr>
          <w:ilvl w:val="0"/>
          <w:numId w:val="1"/>
        </w:numPr>
        <w:shd w:val="clear" w:color="auto" w:fill="auto"/>
        <w:tabs>
          <w:tab w:val="left" w:pos="752"/>
        </w:tabs>
        <w:spacing w:line="320" w:lineRule="exact"/>
        <w:ind w:left="3" w:right="7697" w:firstLine="400"/>
        <w:jc w:val="both"/>
      </w:pPr>
      <w:r>
        <w:t>Контроль</w:t>
      </w:r>
      <w:r>
        <w:br/>
        <w:t>апарату Черкась]</w:t>
      </w:r>
    </w:p>
    <w:p w:rsidR="001058E6" w:rsidRDefault="007110CA">
      <w:pPr>
        <w:framePr w:wrap="none" w:vAnchor="page" w:hAnchor="page" w:x="3465" w:y="89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98470" cy="414655"/>
            <wp:effectExtent l="0" t="0" r="0" b="4445"/>
            <wp:docPr id="2" name="Рисунок 2" descr="C:\Users\eko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E6" w:rsidRDefault="00B86CF8">
      <w:pPr>
        <w:pStyle w:val="a5"/>
        <w:framePr w:wrap="none" w:vAnchor="page" w:hAnchor="page" w:x="8304" w:y="8843"/>
        <w:shd w:val="clear" w:color="auto" w:fill="auto"/>
        <w:spacing w:line="280" w:lineRule="exact"/>
      </w:pPr>
      <w:r>
        <w:t>покласти на керівника</w:t>
      </w:r>
    </w:p>
    <w:p w:rsidR="001058E6" w:rsidRDefault="007110CA">
      <w:pPr>
        <w:framePr w:wrap="none" w:vAnchor="page" w:hAnchor="page" w:x="7861" w:y="99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03605" cy="170180"/>
            <wp:effectExtent l="0" t="0" r="0" b="1270"/>
            <wp:docPr id="3" name="Рисунок 3" descr="C:\Users\eko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E6" w:rsidRDefault="00B86CF8">
      <w:pPr>
        <w:pStyle w:val="20"/>
        <w:framePr w:wrap="none" w:vAnchor="page" w:hAnchor="page" w:x="1453" w:y="10427"/>
        <w:shd w:val="clear" w:color="auto" w:fill="auto"/>
        <w:spacing w:line="280" w:lineRule="exact"/>
        <w:jc w:val="left"/>
      </w:pPr>
      <w:r>
        <w:t>Г</w:t>
      </w:r>
      <w:r>
        <w:t xml:space="preserve"> олова</w:t>
      </w:r>
    </w:p>
    <w:p w:rsidR="001058E6" w:rsidRDefault="00B86CF8">
      <w:pPr>
        <w:pStyle w:val="20"/>
        <w:framePr w:wrap="none" w:vAnchor="page" w:hAnchor="page" w:x="1453" w:y="10449"/>
        <w:shd w:val="clear" w:color="auto" w:fill="auto"/>
        <w:spacing w:line="280" w:lineRule="exact"/>
        <w:ind w:left="6386"/>
        <w:jc w:val="left"/>
      </w:pPr>
      <w:r>
        <w:t>Валерія БАНДУРКО</w:t>
      </w:r>
    </w:p>
    <w:p w:rsidR="001058E6" w:rsidRDefault="001058E6">
      <w:pPr>
        <w:rPr>
          <w:sz w:val="2"/>
          <w:szCs w:val="2"/>
        </w:rPr>
      </w:pPr>
    </w:p>
    <w:sectPr w:rsidR="001058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F8" w:rsidRDefault="00B86CF8">
      <w:r>
        <w:separator/>
      </w:r>
    </w:p>
  </w:endnote>
  <w:endnote w:type="continuationSeparator" w:id="0">
    <w:p w:rsidR="00B86CF8" w:rsidRDefault="00B8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F8" w:rsidRDefault="00B86CF8"/>
  </w:footnote>
  <w:footnote w:type="continuationSeparator" w:id="0">
    <w:p w:rsidR="00B86CF8" w:rsidRDefault="00B86C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0AE4"/>
    <w:multiLevelType w:val="multilevel"/>
    <w:tmpl w:val="0B4CC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E6"/>
    <w:rsid w:val="001058E6"/>
    <w:rsid w:val="007110CA"/>
    <w:rsid w:val="00B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70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70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2021-06-10T12:47:00Z</dcterms:created>
  <dcterms:modified xsi:type="dcterms:W3CDTF">2021-06-10T12:48:00Z</dcterms:modified>
</cp:coreProperties>
</file>