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     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                             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0" w:name="o1"/>
      <w:bookmarkEnd w:id="0"/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t xml:space="preserve">                    КАБІНЕТ МІНІСТРІВ УКРАЇНИ </w:t>
      </w:r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" w:name="o2"/>
      <w:bookmarkEnd w:id="1"/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t xml:space="preserve">                        П О С Т А Н О В А </w:t>
      </w:r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  <w:t xml:space="preserve">                   від 24 вересня 2008 р. N 858 </w:t>
      </w:r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  <w:t xml:space="preserve">                               Київ </w:t>
      </w:r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" w:name="o3"/>
      <w:bookmarkEnd w:id="2"/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t xml:space="preserve">         Про затвердження Класифікатора звернень громадян </w:t>
      </w:r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" w:name="o4"/>
      <w:bookmarkEnd w:id="3"/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t xml:space="preserve">         { Із змінами, внесеними згідно з Постановами КМ </w:t>
      </w:r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br/>
        <w:t xml:space="preserve">           N 1338 ( </w:t>
      </w:r>
      <w:hyperlink r:id="rId4" w:tgtFrame="_blank" w:history="1">
        <w:r w:rsidRPr="00067E02">
          <w:rPr>
            <w:rFonts w:ascii="Consolas" w:eastAsia="Times New Roman" w:hAnsi="Consolas" w:cs="Consolas"/>
            <w:i/>
            <w:iCs/>
            <w:color w:val="0275D8"/>
            <w:sz w:val="29"/>
            <w:u w:val="single"/>
            <w:lang w:eastAsia="uk-UA"/>
          </w:rPr>
          <w:t>1338-2009-п</w:t>
        </w:r>
      </w:hyperlink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t xml:space="preserve"> ) від 08.12.2009 </w:t>
      </w:r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br/>
        <w:t xml:space="preserve">           N 1126 ( </w:t>
      </w:r>
      <w:hyperlink r:id="rId5" w:tgtFrame="_blank" w:history="1">
        <w:r w:rsidRPr="00067E02">
          <w:rPr>
            <w:rFonts w:ascii="Consolas" w:eastAsia="Times New Roman" w:hAnsi="Consolas" w:cs="Consolas"/>
            <w:i/>
            <w:iCs/>
            <w:color w:val="0275D8"/>
            <w:sz w:val="29"/>
            <w:u w:val="single"/>
            <w:lang w:eastAsia="uk-UA"/>
          </w:rPr>
          <w:t>1126-2011-п</w:t>
        </w:r>
      </w:hyperlink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t xml:space="preserve"> ) від 02.11.2011 </w:t>
      </w:r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br/>
        <w:t xml:space="preserve">           N   48 (   </w:t>
      </w:r>
      <w:hyperlink r:id="rId6" w:tgtFrame="_blank" w:history="1">
        <w:r w:rsidRPr="00067E02">
          <w:rPr>
            <w:rFonts w:ascii="Consolas" w:eastAsia="Times New Roman" w:hAnsi="Consolas" w:cs="Consolas"/>
            <w:i/>
            <w:iCs/>
            <w:color w:val="0275D8"/>
            <w:sz w:val="29"/>
            <w:u w:val="single"/>
            <w:lang w:eastAsia="uk-UA"/>
          </w:rPr>
          <w:t>48-2016-п</w:t>
        </w:r>
      </w:hyperlink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t xml:space="preserve"> ) від 03.02.2016 </w:t>
      </w:r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br/>
        <w:t xml:space="preserve">           N  359 (  </w:t>
      </w:r>
      <w:hyperlink r:id="rId7" w:tgtFrame="_blank" w:history="1">
        <w:r w:rsidRPr="00067E02">
          <w:rPr>
            <w:rFonts w:ascii="Consolas" w:eastAsia="Times New Roman" w:hAnsi="Consolas" w:cs="Consolas"/>
            <w:i/>
            <w:iCs/>
            <w:color w:val="0275D8"/>
            <w:sz w:val="29"/>
            <w:u w:val="single"/>
            <w:lang w:eastAsia="uk-UA"/>
          </w:rPr>
          <w:t>359-2016-п</w:t>
        </w:r>
      </w:hyperlink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t xml:space="preserve"> ) від 01.06.2016 </w:t>
      </w:r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br/>
        <w:t xml:space="preserve">           N   94 (   </w:t>
      </w:r>
      <w:hyperlink r:id="rId8" w:tgtFrame="_blank" w:history="1">
        <w:r w:rsidRPr="00067E02">
          <w:rPr>
            <w:rFonts w:ascii="Consolas" w:eastAsia="Times New Roman" w:hAnsi="Consolas" w:cs="Consolas"/>
            <w:i/>
            <w:iCs/>
            <w:color w:val="0275D8"/>
            <w:sz w:val="29"/>
            <w:u w:val="single"/>
            <w:lang w:eastAsia="uk-UA"/>
          </w:rPr>
          <w:t>94-2018-п</w:t>
        </w:r>
      </w:hyperlink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t xml:space="preserve"> ) від 21.02.2018 </w:t>
      </w:r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br/>
        <w:t xml:space="preserve">           N  431 (  </w:t>
      </w:r>
      <w:hyperlink r:id="rId9" w:tgtFrame="_blank" w:history="1">
        <w:r w:rsidRPr="00067E02">
          <w:rPr>
            <w:rFonts w:ascii="Consolas" w:eastAsia="Times New Roman" w:hAnsi="Consolas" w:cs="Consolas"/>
            <w:i/>
            <w:iCs/>
            <w:color w:val="0275D8"/>
            <w:sz w:val="29"/>
            <w:u w:val="single"/>
            <w:lang w:eastAsia="uk-UA"/>
          </w:rPr>
          <w:t>431-2019-п</w:t>
        </w:r>
      </w:hyperlink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t xml:space="preserve"> ) від 22.05.2019 } </w:t>
      </w:r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br/>
        <w:t xml:space="preserve"> </w:t>
      </w:r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" w:name="o5"/>
      <w:bookmarkEnd w:id="4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З метою   підвищення   ефективності   роботи  із  зверненнями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громадян Кабінет Міністрів України  </w:t>
      </w:r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t>п о с т а н о в л я є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: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5" w:name="o6"/>
      <w:bookmarkEnd w:id="5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1. Затвердити  Класифікатор   звернень   громадян   (далі   -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Класифікатор), що додається.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6" w:name="o7"/>
      <w:bookmarkEnd w:id="6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2. Центральним  та  місцевим  органам виконавчої влади,  Раді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міністрів  Автономної  Республіки  Крим  забезпечити  застосування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Класифікатора   у  діяльності,  пов'язаній  з  розглядом  звернень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громадян.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7" w:name="o8"/>
      <w:bookmarkEnd w:id="7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3. Центральним  органам  виконавчої  влади,  Раді   міністрів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Автономної     Республіки    Крим,    обласним,    Київській    та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Севастопольській  міським  державним   адміністраціям   щокварталу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інформувати   Кабінет   Міністрів   України  про  стан  роботи  із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lastRenderedPageBreak/>
        <w:t xml:space="preserve">зверненнями громадян і порушені у них  питання,  подавати  у  разі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потреби пропозиції щодо їх вирішення.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8" w:name="o9"/>
      <w:bookmarkEnd w:id="8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4. Рекомендувати     органам     місцевого     самоврядування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застосовувати Класифікатор у діяльності,  пов'язаній  з  розглядом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звернень громадян.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9" w:name="o10"/>
      <w:bookmarkEnd w:id="9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5. Внести   у  додаток  4  до  Інструкції  з  діловодства  за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зверненнями  громадян  в  органах  державної  влади  і   місцевого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самоврядування,   об'єднаннях   громадян,   на   підприємствах,  в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установах,  організаціях незалежно від форм власності,  в  засобах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масової  інформації,  затвердженої  постановою  Кабінету Міністрів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України від 14 квітня 1997 р. N 348 ( </w:t>
      </w:r>
      <w:hyperlink r:id="rId10" w:tgtFrame="_blank" w:history="1">
        <w:r w:rsidRPr="00067E02">
          <w:rPr>
            <w:rFonts w:ascii="Consolas" w:eastAsia="Times New Roman" w:hAnsi="Consolas" w:cs="Consolas"/>
            <w:color w:val="0275D8"/>
            <w:sz w:val="29"/>
            <w:u w:val="single"/>
            <w:lang w:eastAsia="uk-UA"/>
          </w:rPr>
          <w:t>348-97-п</w:t>
        </w:r>
      </w:hyperlink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) (Офіційний вісник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України, 1997 р., число 16, с. 85), зміну, що додається.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0" w:name="o11"/>
      <w:bookmarkEnd w:id="10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6. Ця постанова набирає чинності з 1 січня 2009 року.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1" w:name="o12"/>
      <w:bookmarkEnd w:id="11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Прем'єр-міністр України                           Ю.ТИМОШЕНКО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2" w:name="o13"/>
      <w:bookmarkEnd w:id="12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Інд. 41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3" w:name="o14"/>
      <w:bookmarkEnd w:id="13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                                     ЗАТВЕРДЖЕНО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                             постановою Кабінету Міністрів України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                                  від 24 вересня 2008 р. N 858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4" w:name="o15"/>
      <w:bookmarkEnd w:id="14"/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t xml:space="preserve">                  Класифікатор звернень громадян </w:t>
      </w:r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  <w:t xml:space="preserve"> </w:t>
      </w:r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5" w:name="o16"/>
      <w:bookmarkEnd w:id="15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              I. Характеристика звернення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6" w:name="o17"/>
      <w:bookmarkEnd w:id="16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lastRenderedPageBreak/>
        <w:t xml:space="preserve">                     1. За формою надходження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7" w:name="o18"/>
      <w:bookmarkEnd w:id="17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1.1. Поштою (електронною поштою)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8" w:name="o19"/>
      <w:bookmarkEnd w:id="18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1.1-1. За допомогою засобів телефонного зв’язку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9" w:name="o20"/>
      <w:bookmarkEnd w:id="19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1.2. На особистому прийомі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0" w:name="o21"/>
      <w:bookmarkEnd w:id="20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1.3. Через уповноважену особу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1" w:name="o22"/>
      <w:bookmarkEnd w:id="21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1.4. Через органи влади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2" w:name="o23"/>
      <w:bookmarkEnd w:id="22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1.5. Через засоби масової інформації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3" w:name="o24"/>
      <w:bookmarkEnd w:id="23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1.6. Від інших органів, установ, організацій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4" w:name="o25"/>
      <w:bookmarkEnd w:id="24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               2. За ознакою надходження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5" w:name="o26"/>
      <w:bookmarkEnd w:id="25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2.1. Первинне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6" w:name="o27"/>
      <w:bookmarkEnd w:id="26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2.2. Повторне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7" w:name="o28"/>
      <w:bookmarkEnd w:id="27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2.3. Дублетне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8" w:name="o29"/>
      <w:bookmarkEnd w:id="28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2.4. Неодноразове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9" w:name="o30"/>
      <w:bookmarkEnd w:id="29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2.5. Масове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0" w:name="o31"/>
      <w:bookmarkEnd w:id="30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                      3. За видами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1" w:name="o32"/>
      <w:bookmarkEnd w:id="31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3.1. Пропозиція (зауваження)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2" w:name="o33"/>
      <w:bookmarkEnd w:id="32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3.2. Заява (клопотання)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3" w:name="o34"/>
      <w:bookmarkEnd w:id="33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3.3. Скарга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4" w:name="o35"/>
      <w:bookmarkEnd w:id="34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             4. За статтю авторів звернень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5" w:name="o36"/>
      <w:bookmarkEnd w:id="35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4.1. Чоловіча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6" w:name="o37"/>
      <w:bookmarkEnd w:id="36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4.2. Жіноча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7" w:name="o38"/>
      <w:bookmarkEnd w:id="37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                    5. За суб'єктом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8" w:name="o39"/>
      <w:bookmarkEnd w:id="38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lastRenderedPageBreak/>
        <w:t xml:space="preserve">     5.1. Індивідуальне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9" w:name="o40"/>
      <w:bookmarkEnd w:id="39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5.2. Колективне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0" w:name="o41"/>
      <w:bookmarkEnd w:id="40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5.3. Анонімне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1" w:name="o42"/>
      <w:bookmarkEnd w:id="41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                      6. За типом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2" w:name="o43"/>
      <w:bookmarkEnd w:id="42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6.1. Телеграма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3" w:name="o44"/>
      <w:bookmarkEnd w:id="43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6.2. Лист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4" w:name="o45"/>
      <w:bookmarkEnd w:id="44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6.3. Усне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5" w:name="o46"/>
      <w:bookmarkEnd w:id="45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6.4. Електронне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6" w:name="o47"/>
      <w:bookmarkEnd w:id="46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6.5. Петиція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7" w:name="o48"/>
      <w:bookmarkEnd w:id="47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           7. За категоріями авторів звернень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8" w:name="o49"/>
      <w:bookmarkEnd w:id="48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7.1. Учасник війни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9" w:name="o50"/>
      <w:bookmarkEnd w:id="49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7.2. Дитина війни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50" w:name="o51"/>
      <w:bookmarkEnd w:id="50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7.3. Особа з інвалідністю внаслідок Другої світової війни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51" w:name="o52"/>
      <w:bookmarkEnd w:id="51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7.4. Особа з інвалідністю внаслідок війни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52" w:name="o53"/>
      <w:bookmarkEnd w:id="52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7.5. Учасник бойових дій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53" w:name="o54"/>
      <w:bookmarkEnd w:id="53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7.6. Ветеран праці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54" w:name="o55"/>
      <w:bookmarkEnd w:id="54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7.6-1. Ветеран військової служби*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55" w:name="o56"/>
      <w:bookmarkEnd w:id="55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7.7. Особа з інвалідністю I групи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56" w:name="o57"/>
      <w:bookmarkEnd w:id="56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7.8. Особа з інвалідністю II групи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57" w:name="o58"/>
      <w:bookmarkEnd w:id="57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7.9. Особа з інвалідністю III групи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58" w:name="o59"/>
      <w:bookmarkEnd w:id="58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7.10. Дитина з інвалідністю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59" w:name="o60"/>
      <w:bookmarkEnd w:id="59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lastRenderedPageBreak/>
        <w:t xml:space="preserve">     7.11. Одинока мати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60" w:name="o61"/>
      <w:bookmarkEnd w:id="60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7.12. Мати-героїня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61" w:name="o62"/>
      <w:bookmarkEnd w:id="61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7.13. Багатодітна сім'я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62" w:name="o63"/>
      <w:bookmarkEnd w:id="62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7.14. Особа, що потерпіла від Чорнобильської катастрофи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63" w:name="o64"/>
      <w:bookmarkEnd w:id="63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7.15. Учасник ліквідації наслідків аварії  на  Чорнобильській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АЕС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64" w:name="o65"/>
      <w:bookmarkEnd w:id="64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7.16. Герой України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65" w:name="o66"/>
      <w:bookmarkEnd w:id="65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7.17. Герой Радянського Союзу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66" w:name="o67"/>
      <w:bookmarkEnd w:id="66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7.18. Герой Соціалістичної Праці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67" w:name="o68"/>
      <w:bookmarkEnd w:id="67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7.19. Дитина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68" w:name="o69"/>
      <w:bookmarkEnd w:id="68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7.20. Інші категорії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69" w:name="o70"/>
      <w:bookmarkEnd w:id="69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        8. За соціальним станом авторів звернень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70" w:name="o71"/>
      <w:bookmarkEnd w:id="70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8.1. Пенсіонер (крім осіб, визначених у підпункті 8.1-1 цього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Класифікатора)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71" w:name="o72"/>
      <w:bookmarkEnd w:id="71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8.1-1. Пенсіонер з числа військовослужбовців**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72" w:name="o73"/>
      <w:bookmarkEnd w:id="72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8.2. Робітник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73" w:name="o74"/>
      <w:bookmarkEnd w:id="73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8.3. Селянин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74" w:name="o75"/>
      <w:bookmarkEnd w:id="74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8.4. Працівник бюджетної сфери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75" w:name="o76"/>
      <w:bookmarkEnd w:id="75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8.5. Державний службовець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76" w:name="o77"/>
      <w:bookmarkEnd w:id="76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8.6. Військовослужбовець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77" w:name="o78"/>
      <w:bookmarkEnd w:id="77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8.7. Підприємець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78" w:name="o79"/>
      <w:bookmarkEnd w:id="78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8.8. Безробітний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79" w:name="o80"/>
      <w:bookmarkEnd w:id="79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lastRenderedPageBreak/>
        <w:t xml:space="preserve">     8.9. Учень, студент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80" w:name="o81"/>
      <w:bookmarkEnd w:id="80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8.10. Служитель релігійної організації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81" w:name="o82"/>
      <w:bookmarkEnd w:id="81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8.11. Особа, що позбавлена волі; особа, воля якої обмежена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82" w:name="o83"/>
      <w:bookmarkEnd w:id="82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8.11-1. Журналіст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83" w:name="o84"/>
      <w:bookmarkEnd w:id="83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8.12. Інші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84" w:name="o85"/>
      <w:bookmarkEnd w:id="84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              9. За результатами розгляду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85" w:name="o86"/>
      <w:bookmarkEnd w:id="85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9.1. Вирішено позитивно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86" w:name="o87"/>
      <w:bookmarkEnd w:id="86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9.2. Відмовлено у задоволенні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87" w:name="o88"/>
      <w:bookmarkEnd w:id="87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9.3. Дано роз'яснення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88" w:name="o89"/>
      <w:bookmarkEnd w:id="88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9.4. Звернення,  що   повернуто   авторові    відповідно   до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статей 5 і 7 Закону України "Про звернення громадян" ( </w:t>
      </w:r>
      <w:hyperlink r:id="rId11" w:tgtFrame="_blank" w:history="1">
        <w:r w:rsidRPr="00067E02">
          <w:rPr>
            <w:rFonts w:ascii="Consolas" w:eastAsia="Times New Roman" w:hAnsi="Consolas" w:cs="Consolas"/>
            <w:color w:val="0275D8"/>
            <w:sz w:val="29"/>
            <w:u w:val="single"/>
            <w:lang w:eastAsia="uk-UA"/>
          </w:rPr>
          <w:t>393/96-ВР</w:t>
        </w:r>
      </w:hyperlink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)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89" w:name="o90"/>
      <w:bookmarkEnd w:id="89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9.5. Звернення,  що пересилається за належністю відповідно до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статті 7 Закону України "Про звернення громадян" ( </w:t>
      </w:r>
      <w:hyperlink r:id="rId12" w:tgtFrame="_blank" w:history="1">
        <w:r w:rsidRPr="00067E02">
          <w:rPr>
            <w:rFonts w:ascii="Consolas" w:eastAsia="Times New Roman" w:hAnsi="Consolas" w:cs="Consolas"/>
            <w:color w:val="0275D8"/>
            <w:sz w:val="29"/>
            <w:u w:val="single"/>
            <w:lang w:eastAsia="uk-UA"/>
          </w:rPr>
          <w:t>393/96-ВР</w:t>
        </w:r>
      </w:hyperlink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)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90" w:name="o91"/>
      <w:bookmarkEnd w:id="90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9.6. Звернення,   що  не  підлягає  розгляду  відповідно   до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статей 8  і  17  Закону   України    "Про    звернення   громадян"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( </w:t>
      </w:r>
      <w:hyperlink r:id="rId13" w:tgtFrame="_blank" w:history="1">
        <w:r w:rsidRPr="00067E02">
          <w:rPr>
            <w:rFonts w:ascii="Consolas" w:eastAsia="Times New Roman" w:hAnsi="Consolas" w:cs="Consolas"/>
            <w:color w:val="0275D8"/>
            <w:sz w:val="29"/>
            <w:u w:val="single"/>
            <w:lang w:eastAsia="uk-UA"/>
          </w:rPr>
          <w:t>393/96-ВР</w:t>
        </w:r>
      </w:hyperlink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)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91" w:name="o92"/>
      <w:bookmarkEnd w:id="91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___________________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92" w:name="o93"/>
      <w:bookmarkEnd w:id="92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*  До  ветеранів військової служби відносяться особи, на яких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поширюється  дія  Закону  України "Про статус ветеранів військової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служби, ветеранів органів внутрішніх справ, ветеранів Національної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поліції   і   деяких   інших   осіб   та   їх  соціальний  захист"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lastRenderedPageBreak/>
        <w:t xml:space="preserve">( </w:t>
      </w:r>
      <w:r w:rsidRPr="00067E02">
        <w:rPr>
          <w:rFonts w:ascii="Consolas" w:eastAsia="Times New Roman" w:hAnsi="Consolas" w:cs="Consolas"/>
          <w:color w:val="000000"/>
          <w:sz w:val="29"/>
          <w:szCs w:val="29"/>
          <w:lang w:eastAsia="uk-UA"/>
        </w:rPr>
        <w:t>203/98-ВР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).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93" w:name="o94"/>
      <w:bookmarkEnd w:id="93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**  До  пенсіонерів  з  числа військовослужбовців відносяться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особи,  на  яких  поширюється  дія  Закону  України  "Про пенсійне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забезпечення осіб, звільнених з військової служби, та деяких інших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осіб" ( </w:t>
      </w:r>
      <w:r w:rsidRPr="00067E02">
        <w:rPr>
          <w:rFonts w:ascii="Consolas" w:eastAsia="Times New Roman" w:hAnsi="Consolas" w:cs="Consolas"/>
          <w:color w:val="000000"/>
          <w:sz w:val="29"/>
          <w:szCs w:val="29"/>
          <w:lang w:eastAsia="uk-UA"/>
        </w:rPr>
        <w:t>2262-12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).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94" w:name="o95"/>
      <w:bookmarkEnd w:id="94"/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t xml:space="preserve">{  Розділ  I  із  змінами,  внесеними згідно з Постановами КМ N 48 </w:t>
      </w:r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br/>
        <w:t xml:space="preserve">(  </w:t>
      </w:r>
      <w:hyperlink r:id="rId14" w:tgtFrame="_blank" w:history="1">
        <w:r w:rsidRPr="00067E02">
          <w:rPr>
            <w:rFonts w:ascii="Consolas" w:eastAsia="Times New Roman" w:hAnsi="Consolas" w:cs="Consolas"/>
            <w:i/>
            <w:iCs/>
            <w:color w:val="0275D8"/>
            <w:sz w:val="29"/>
            <w:u w:val="single"/>
            <w:lang w:eastAsia="uk-UA"/>
          </w:rPr>
          <w:t>48-2016-п</w:t>
        </w:r>
      </w:hyperlink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t xml:space="preserve">  ) від 03.02.2016, N 94 ( </w:t>
      </w:r>
      <w:hyperlink r:id="rId15" w:tgtFrame="_blank" w:history="1">
        <w:r w:rsidRPr="00067E02">
          <w:rPr>
            <w:rFonts w:ascii="Consolas" w:eastAsia="Times New Roman" w:hAnsi="Consolas" w:cs="Consolas"/>
            <w:i/>
            <w:iCs/>
            <w:color w:val="0275D8"/>
            <w:sz w:val="29"/>
            <w:u w:val="single"/>
            <w:lang w:eastAsia="uk-UA"/>
          </w:rPr>
          <w:t>94-2018-п</w:t>
        </w:r>
      </w:hyperlink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t xml:space="preserve"> ) від 21.02.2018, </w:t>
      </w:r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br/>
        <w:t xml:space="preserve">N 431 ( </w:t>
      </w:r>
      <w:hyperlink r:id="rId16" w:tgtFrame="_blank" w:history="1">
        <w:r w:rsidRPr="00067E02">
          <w:rPr>
            <w:rFonts w:ascii="Consolas" w:eastAsia="Times New Roman" w:hAnsi="Consolas" w:cs="Consolas"/>
            <w:i/>
            <w:iCs/>
            <w:color w:val="0275D8"/>
            <w:sz w:val="29"/>
            <w:u w:val="single"/>
            <w:lang w:eastAsia="uk-UA"/>
          </w:rPr>
          <w:t>431-2019-п</w:t>
        </w:r>
      </w:hyperlink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t xml:space="preserve"> ) від 22.05.2019 } </w:t>
      </w:r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br/>
        <w:t xml:space="preserve"> </w:t>
      </w:r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95" w:name="o96"/>
      <w:bookmarkEnd w:id="95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          II. Основні питання, що порушуються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                      у зверненнях громадян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96" w:name="o97"/>
      <w:bookmarkEnd w:id="96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------------------------------------------------------------------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|Індекс|                      Зміст питання   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010 |Промислова політика                   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020 |Аграрна політика і земельні відносини 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030 |Транспорт і зв'язок                   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040 |Економічна, цінова, інвестиційна, зовнішньоекономічна,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    |регіональна політика та будівництво, підприємництво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lastRenderedPageBreak/>
        <w:t>|  050 |Фінансова, податкова, митна політика  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060 |Соціальна політика. Соціальний захист населення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070 |Праця і заробітна плата               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080 |Охорона праці та промислова безпека   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090 |Охорона здоров'я                      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100 |Комунальне господарство               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110 |Житлова політика                      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120 |Екологія та природні ресурси          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130 |Забезпечення дотримання законності та охорони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    |правопорядку, реалізація прав і свобод громадян,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    |запобігання дискримінації             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140 |Сімейна та гендерна політика. Захист прав дітей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lastRenderedPageBreak/>
        <w:t>|  150 |Молодь. Фізична культура і спорт      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160 |Культура та культурна спадщина, туризм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170 |Освіта, наукова, науково-технічна, інноваційна діяльність|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    |та інтелектуальна власність           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180 |Інформаційна політика, діяльність засобів масової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    |інформації                            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190 |Діяльність об'єднань громадян, релігія та міжконфесійні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    |відносини                             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200 |Діяльність Верховної Ради України, Президента України та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    |Кабінету Міністрів України            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210 |Діяльність центральних органів виконавчої влади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220 |Діяльність місцевих органів виконавчої влади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230 |Діяльність органів місцевого самоврядування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lastRenderedPageBreak/>
        <w:t>|  240 |Діяльність підприємств та установ     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250 |Обороноздатність, суверенітет, міждержавні і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    |міжнаціональні відносини              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260 |Державне будівництво, адміністративно-територіальний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    |устрій                                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|------+---------------------------------------------------------|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|  270 |Інше                                                     |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------------------------------------------------------------------</w:t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_______________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97" w:name="o164"/>
      <w:bookmarkEnd w:id="97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Примітка.   За   відповідним   індексом   можуть  визначатися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додаткові питання у його межах, наприклад від 010 до 019.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98" w:name="o165"/>
      <w:bookmarkEnd w:id="98"/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t xml:space="preserve">{  Розділ  II із змінами, внесеними згідно з Постановами КМ N 1338 </w:t>
      </w:r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br/>
        <w:t xml:space="preserve">(  </w:t>
      </w:r>
      <w:hyperlink r:id="rId17" w:tgtFrame="_blank" w:history="1">
        <w:r w:rsidRPr="00067E02">
          <w:rPr>
            <w:rFonts w:ascii="Consolas" w:eastAsia="Times New Roman" w:hAnsi="Consolas" w:cs="Consolas"/>
            <w:i/>
            <w:iCs/>
            <w:color w:val="0275D8"/>
            <w:sz w:val="29"/>
            <w:u w:val="single"/>
            <w:lang w:eastAsia="uk-UA"/>
          </w:rPr>
          <w:t>1338-2009-п</w:t>
        </w:r>
      </w:hyperlink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t xml:space="preserve">  )  від  08.12.2009,  N  1126  (  </w:t>
      </w:r>
      <w:hyperlink r:id="rId18" w:tgtFrame="_blank" w:history="1">
        <w:r w:rsidRPr="00067E02">
          <w:rPr>
            <w:rFonts w:ascii="Consolas" w:eastAsia="Times New Roman" w:hAnsi="Consolas" w:cs="Consolas"/>
            <w:i/>
            <w:iCs/>
            <w:color w:val="0275D8"/>
            <w:sz w:val="29"/>
            <w:u w:val="single"/>
            <w:lang w:eastAsia="uk-UA"/>
          </w:rPr>
          <w:t>1126-2011-п</w:t>
        </w:r>
      </w:hyperlink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t xml:space="preserve"> ) від </w:t>
      </w:r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br/>
        <w:t xml:space="preserve">02.11.2011,  N  359  (  </w:t>
      </w:r>
      <w:hyperlink r:id="rId19" w:tgtFrame="_blank" w:history="1">
        <w:r w:rsidRPr="00067E02">
          <w:rPr>
            <w:rFonts w:ascii="Consolas" w:eastAsia="Times New Roman" w:hAnsi="Consolas" w:cs="Consolas"/>
            <w:i/>
            <w:iCs/>
            <w:color w:val="0275D8"/>
            <w:sz w:val="29"/>
            <w:u w:val="single"/>
            <w:lang w:eastAsia="uk-UA"/>
          </w:rPr>
          <w:t>359-2016-п</w:t>
        </w:r>
      </w:hyperlink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t xml:space="preserve">  )  від  01.06.2016; в редакції </w:t>
      </w:r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br/>
        <w:t xml:space="preserve">Постанови КМ N 94 ( </w:t>
      </w:r>
      <w:hyperlink r:id="rId20" w:tgtFrame="_blank" w:history="1">
        <w:r w:rsidRPr="00067E02">
          <w:rPr>
            <w:rFonts w:ascii="Consolas" w:eastAsia="Times New Roman" w:hAnsi="Consolas" w:cs="Consolas"/>
            <w:i/>
            <w:iCs/>
            <w:color w:val="0275D8"/>
            <w:sz w:val="29"/>
            <w:u w:val="single"/>
            <w:lang w:eastAsia="uk-UA"/>
          </w:rPr>
          <w:t>94-2018-п</w:t>
        </w:r>
      </w:hyperlink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t xml:space="preserve"> ) від 21.02.2018 } </w:t>
      </w:r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br/>
        <w:t xml:space="preserve"> </w:t>
      </w:r>
      <w:r w:rsidRPr="00067E02">
        <w:rPr>
          <w:rFonts w:ascii="Consolas" w:eastAsia="Times New Roman" w:hAnsi="Consolas" w:cs="Consolas"/>
          <w:i/>
          <w:iCs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99" w:name="o166"/>
      <w:bookmarkEnd w:id="99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                                     ЗАТВЕРДЖЕНО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                             постановою Кабінету Міністрів України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                                  від 24 вересня 2008 р. N 858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00" w:name="o167"/>
      <w:bookmarkEnd w:id="100"/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t xml:space="preserve">                              ЗМІНА, </w:t>
      </w:r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  <w:t xml:space="preserve">       що вноситься у додаток 4 до Інструкції з діловодства </w:t>
      </w:r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  <w:t xml:space="preserve">        за зверненнями громадян в органах державної влади </w:t>
      </w:r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</w:r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lastRenderedPageBreak/>
        <w:t xml:space="preserve">        і місцевого самоврядування, об'єднаннях громадян, </w:t>
      </w:r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  <w:t xml:space="preserve">      на підприємствах, в установах, організаціях незалежно </w:t>
      </w:r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  <w:t xml:space="preserve">         від форм власності, в засобах масової інформації </w:t>
      </w:r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  <w:t xml:space="preserve">                           ( </w:t>
      </w:r>
      <w:hyperlink r:id="rId21" w:tgtFrame="_blank" w:history="1">
        <w:r w:rsidRPr="00067E02">
          <w:rPr>
            <w:rFonts w:ascii="Consolas" w:eastAsia="Times New Roman" w:hAnsi="Consolas" w:cs="Consolas"/>
            <w:b/>
            <w:bCs/>
            <w:color w:val="0275D8"/>
            <w:sz w:val="29"/>
            <w:u w:val="single"/>
            <w:lang w:eastAsia="uk-UA"/>
          </w:rPr>
          <w:t>348-97-п</w:t>
        </w:r>
      </w:hyperlink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t xml:space="preserve"> ) </w:t>
      </w:r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  <w:t xml:space="preserve"> </w:t>
      </w:r>
      <w:r w:rsidRPr="00067E02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01" w:name="o168"/>
      <w:bookmarkEnd w:id="101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У розділі  "Реєстраційно-контрольна  картка"  (лицьовий  бік)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позицію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02" w:name="o169"/>
      <w:bookmarkEnd w:id="102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"Індекси питання    заповнюються відповідно до форми статистичного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і підпитання        звіту про розгляд звернень громадян в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                    організаціях згідно з переліком питань і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                    підпитань, визначених відповідними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                    організаціями"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03" w:name="o170"/>
      <w:bookmarkEnd w:id="103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замінити такою позицією: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067E02" w:rsidRPr="00067E02" w:rsidRDefault="00067E02" w:rsidP="00067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04" w:name="o171"/>
      <w:bookmarkEnd w:id="104"/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"Індекси основних   заповнюються за основними питаннями, що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і додаткових        порушуються у зверненнях громадян і визначені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питань              у Класифікаторі звернень громадян,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                    затвердженому постановою Кабінету Міністрів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                    України від 24 вересня 2008 р.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                    N 858, та додатковими питаннями, визначеними </w:t>
      </w:r>
      <w:r w:rsidRPr="00067E02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                    відповідними організаціями". </w:t>
      </w:r>
    </w:p>
    <w:sectPr w:rsidR="00067E02" w:rsidRPr="00067E02" w:rsidSect="00A92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7E02"/>
    <w:rsid w:val="00067E02"/>
    <w:rsid w:val="00183080"/>
    <w:rsid w:val="00477866"/>
    <w:rsid w:val="00A92D68"/>
    <w:rsid w:val="00AA5B31"/>
    <w:rsid w:val="00AD3BA1"/>
    <w:rsid w:val="00C3088E"/>
    <w:rsid w:val="00CF21F0"/>
    <w:rsid w:val="00FA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68"/>
  </w:style>
  <w:style w:type="paragraph" w:styleId="4">
    <w:name w:val="heading 4"/>
    <w:basedOn w:val="a"/>
    <w:link w:val="40"/>
    <w:uiPriority w:val="9"/>
    <w:qFormat/>
    <w:rsid w:val="00067E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7E02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067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7E0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067E02"/>
    <w:rPr>
      <w:color w:val="0000FF"/>
      <w:u w:val="single"/>
    </w:rPr>
  </w:style>
  <w:style w:type="character" w:customStyle="1" w:styleId="hidden-md-down">
    <w:name w:val="hidden-md-down"/>
    <w:basedOn w:val="a0"/>
    <w:rsid w:val="00067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270622486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2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5137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768743">
          <w:marLeft w:val="33"/>
          <w:marRight w:val="33"/>
          <w:marTop w:val="67"/>
          <w:marBottom w:val="67"/>
          <w:divBdr>
            <w:top w:val="single" w:sz="6" w:space="0" w:color="080808"/>
            <w:left w:val="single" w:sz="6" w:space="0" w:color="080808"/>
            <w:bottom w:val="single" w:sz="6" w:space="0" w:color="080808"/>
            <w:right w:val="single" w:sz="6" w:space="0" w:color="08080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4-2018-%D0%BF" TargetMode="External"/><Relationship Id="rId13" Type="http://schemas.openxmlformats.org/officeDocument/2006/relationships/hyperlink" Target="https://zakon.rada.gov.ua/laws/show/393/96-%D0%B2%D1%80" TargetMode="External"/><Relationship Id="rId18" Type="http://schemas.openxmlformats.org/officeDocument/2006/relationships/hyperlink" Target="https://zakon.rada.gov.ua/laws/show/1126-2011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348-97-%D0%BF" TargetMode="External"/><Relationship Id="rId7" Type="http://schemas.openxmlformats.org/officeDocument/2006/relationships/hyperlink" Target="https://zakon.rada.gov.ua/laws/show/359-2016-%D0%BF" TargetMode="External"/><Relationship Id="rId12" Type="http://schemas.openxmlformats.org/officeDocument/2006/relationships/hyperlink" Target="https://zakon.rada.gov.ua/laws/show/393/96-%D0%B2%D1%80" TargetMode="External"/><Relationship Id="rId17" Type="http://schemas.openxmlformats.org/officeDocument/2006/relationships/hyperlink" Target="https://zakon.rada.gov.ua/laws/show/1338-2009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431-2019-%D0%BF" TargetMode="External"/><Relationship Id="rId20" Type="http://schemas.openxmlformats.org/officeDocument/2006/relationships/hyperlink" Target="https://zakon.rada.gov.ua/laws/show/94-2018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8-2016-%D0%BF" TargetMode="External"/><Relationship Id="rId11" Type="http://schemas.openxmlformats.org/officeDocument/2006/relationships/hyperlink" Target="https://zakon.rada.gov.ua/laws/show/393/96-%D0%B2%D1%80" TargetMode="External"/><Relationship Id="rId5" Type="http://schemas.openxmlformats.org/officeDocument/2006/relationships/hyperlink" Target="https://zakon.rada.gov.ua/laws/show/1126-2011-%D0%BF" TargetMode="External"/><Relationship Id="rId15" Type="http://schemas.openxmlformats.org/officeDocument/2006/relationships/hyperlink" Target="https://zakon.rada.gov.ua/laws/show/94-2018-%D0%B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348-97-%D0%BF" TargetMode="External"/><Relationship Id="rId19" Type="http://schemas.openxmlformats.org/officeDocument/2006/relationships/hyperlink" Target="https://zakon.rada.gov.ua/laws/show/359-2016-%D0%BF" TargetMode="External"/><Relationship Id="rId4" Type="http://schemas.openxmlformats.org/officeDocument/2006/relationships/hyperlink" Target="https://zakon.rada.gov.ua/laws/show/1338-2009-%D0%BF" TargetMode="External"/><Relationship Id="rId9" Type="http://schemas.openxmlformats.org/officeDocument/2006/relationships/hyperlink" Target="https://zakon.rada.gov.ua/laws/show/431-2019-%D0%BF" TargetMode="External"/><Relationship Id="rId14" Type="http://schemas.openxmlformats.org/officeDocument/2006/relationships/hyperlink" Target="https://zakon.rada.gov.ua/laws/show/48-2016-%D0%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8930</Words>
  <Characters>5091</Characters>
  <Application>Microsoft Office Word</Application>
  <DocSecurity>0</DocSecurity>
  <Lines>42</Lines>
  <Paragraphs>27</Paragraphs>
  <ScaleCrop>false</ScaleCrop>
  <Company/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2020-01-08T15:14:00Z</dcterms:created>
  <dcterms:modified xsi:type="dcterms:W3CDTF">2020-01-08T15:16:00Z</dcterms:modified>
</cp:coreProperties>
</file>